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06F42643" w14:textId="77777777" w:rsidR="00910060" w:rsidRDefault="00910060">
          <w:r>
            <w:rPr>
              <w:noProof/>
              <w:lang w:val="en-IE" w:eastAsia="en-IE"/>
            </w:rPr>
            <w:drawing>
              <wp:anchor distT="0" distB="0" distL="114300" distR="114300" simplePos="0" relativeHeight="251663360" behindDoc="0" locked="0" layoutInCell="1" allowOverlap="1" wp14:anchorId="7C77B3D1" wp14:editId="173A5AEE">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AC7D44">
            <w:rPr>
              <w:noProof/>
            </w:rPr>
            <w:pict w14:anchorId="34BF15A2">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placeholder>
                          <w:docPart w:val="2EFDD647D0F54345AF98CC1A21D2C6CD"/>
                        </w:placeholder>
                        <w:dataBinding w:prefixMappings="xmlns:ns0='http://schemas.openxmlformats.org/package/2006/metadata/core-properties' xmlns:ns1='http://purl.org/dc/elements/1.1/'" w:xpath="/ns0:coreProperties[1]/ns1:title[1]" w:storeItemID="{6C3C8BC8-F283-45AE-878A-BAB7291924A1}"/>
                        <w:text/>
                      </w:sdtPr>
                      <w:sdtEndPr/>
                      <w:sdtContent>
                        <w:p w14:paraId="6CCBE114" w14:textId="52950FBF" w:rsidR="00910060" w:rsidRPr="00910060" w:rsidRDefault="00D502BB"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Assessment</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AC7D44">
            <w:rPr>
              <w:noProof/>
            </w:rPr>
            <w:pict w14:anchorId="21ADB208">
              <v:group id="_x0000_s1026" style="position:absolute;margin-left:2321.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1B6A0DD9" w14:textId="5D619237"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w:t>
                            </w:r>
                            <w:r w:rsidR="00D502BB">
                              <w:rPr>
                                <w:rFonts w:asciiTheme="majorHAnsi" w:eastAsiaTheme="majorEastAsia" w:hAnsiTheme="majorHAnsi" w:cstheme="majorBidi"/>
                                <w:b/>
                                <w:bCs/>
                                <w:sz w:val="96"/>
                                <w:szCs w:val="96"/>
                              </w:rPr>
                              <w:t>8</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3A33E183"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735F350E"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26834B74" w14:textId="5C6B9E09" w:rsidR="00910060" w:rsidRPr="00910060" w:rsidRDefault="00D502BB">
                            <w:pPr>
                              <w:pStyle w:val="NoSpacing"/>
                              <w:spacing w:line="360" w:lineRule="auto"/>
                              <w:rPr>
                                <w:rFonts w:ascii="Verdana" w:hAnsi="Verdana"/>
                                <w:b/>
                                <w:sz w:val="28"/>
                                <w:szCs w:val="28"/>
                              </w:rPr>
                            </w:pPr>
                            <w:r>
                              <w:rPr>
                                <w:rFonts w:ascii="Verdana" w:hAnsi="Verdana"/>
                                <w:b/>
                                <w:sz w:val="28"/>
                                <w:szCs w:val="28"/>
                              </w:rPr>
                              <w:t>2018+</w:t>
                            </w:r>
                          </w:p>
                        </w:sdtContent>
                      </w:sdt>
                    </w:txbxContent>
                  </v:textbox>
                </v:rect>
                <w10:wrap anchorx="page" anchory="page"/>
              </v:group>
            </w:pict>
          </w:r>
        </w:p>
        <w:p w14:paraId="5F6C958E" w14:textId="77777777" w:rsidR="00910060" w:rsidRDefault="0091006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1F93B001" wp14:editId="7FD3DAB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b/>
              <w:bCs/>
              <w:iCs/>
              <w:sz w:val="28"/>
              <w:szCs w:val="28"/>
              <w:u w:val="single"/>
              <w:lang w:val="en-IE"/>
            </w:rPr>
            <w:br w:type="page"/>
          </w:r>
        </w:p>
      </w:sdtContent>
    </w:sdt>
    <w:p w14:paraId="0B417279" w14:textId="77777777" w:rsidR="00D502BB" w:rsidRPr="002234AB" w:rsidRDefault="00D502BB" w:rsidP="00D502BB">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68D14487" w14:textId="77777777" w:rsidR="00D502BB" w:rsidRDefault="00D502BB" w:rsidP="00D502BB">
      <w:pPr>
        <w:autoSpaceDE w:val="0"/>
        <w:autoSpaceDN w:val="0"/>
        <w:adjustRightInd w:val="0"/>
        <w:jc w:val="center"/>
        <w:rPr>
          <w:rFonts w:ascii="Verdana" w:eastAsia="Calibri" w:hAnsi="Verdana" w:cs="Times-BoldItalic"/>
          <w:b/>
          <w:bCs/>
          <w:iCs/>
          <w:lang w:val="en-IE"/>
        </w:rPr>
      </w:pPr>
    </w:p>
    <w:p w14:paraId="3F3ECE34" w14:textId="77777777" w:rsidR="00D502BB" w:rsidRPr="00C34C3D" w:rsidRDefault="00D502BB" w:rsidP="00D502BB">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Assessment</w:t>
      </w:r>
      <w:r w:rsidRPr="00C34C3D">
        <w:rPr>
          <w:rFonts w:ascii="Verdana" w:eastAsia="Calibri" w:hAnsi="Verdana" w:cs="Times-BoldItalic"/>
          <w:b/>
          <w:bCs/>
          <w:iCs/>
          <w:lang w:val="en-IE"/>
        </w:rPr>
        <w:t xml:space="preserve"> Policy</w:t>
      </w:r>
    </w:p>
    <w:p w14:paraId="67796E97" w14:textId="77777777" w:rsidR="00D502BB" w:rsidRPr="00353B6D" w:rsidRDefault="00D502BB" w:rsidP="00D502BB">
      <w:pPr>
        <w:autoSpaceDE w:val="0"/>
        <w:autoSpaceDN w:val="0"/>
        <w:adjustRightInd w:val="0"/>
        <w:rPr>
          <w:rFonts w:ascii="Calibri" w:hAnsi="Calibri" w:cs="Calibri"/>
          <w:color w:val="000000"/>
          <w:lang w:val="en-IE" w:eastAsia="en-IE"/>
        </w:rPr>
      </w:pPr>
    </w:p>
    <w:p w14:paraId="38947E8F" w14:textId="77777777" w:rsidR="00D502BB" w:rsidRPr="00A36165" w:rsidRDefault="00D502BB" w:rsidP="00D502BB">
      <w:pPr>
        <w:autoSpaceDE w:val="0"/>
        <w:autoSpaceDN w:val="0"/>
        <w:adjustRightInd w:val="0"/>
        <w:jc w:val="both"/>
        <w:rPr>
          <w:rFonts w:ascii="Verdana" w:eastAsia="Calibri" w:hAnsi="Verdana"/>
          <w:b/>
          <w:bCs/>
          <w:sz w:val="20"/>
          <w:szCs w:val="20"/>
          <w:lang w:val="en-IE"/>
        </w:rPr>
      </w:pPr>
      <w:r w:rsidRPr="00A36165">
        <w:rPr>
          <w:rFonts w:ascii="Verdana" w:eastAsia="Calibri" w:hAnsi="Verdana"/>
          <w:b/>
          <w:bCs/>
          <w:sz w:val="20"/>
          <w:szCs w:val="20"/>
          <w:lang w:val="en-IE"/>
        </w:rPr>
        <w:t xml:space="preserve">Introductory Statement </w:t>
      </w:r>
    </w:p>
    <w:p w14:paraId="33C7F669"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This policy was initially drafted following whole staff collaboration in </w:t>
      </w:r>
      <w:r>
        <w:rPr>
          <w:rFonts w:ascii="Verdana" w:eastAsia="Calibri" w:hAnsi="Verdana"/>
          <w:bCs/>
          <w:sz w:val="20"/>
          <w:szCs w:val="20"/>
          <w:lang w:val="en-IE"/>
        </w:rPr>
        <w:t>December 2018</w:t>
      </w:r>
      <w:r w:rsidRPr="00A36165">
        <w:rPr>
          <w:rFonts w:ascii="Verdana" w:eastAsia="Calibri" w:hAnsi="Verdana"/>
          <w:bCs/>
          <w:sz w:val="20"/>
          <w:szCs w:val="20"/>
          <w:lang w:val="en-IE"/>
        </w:rPr>
        <w:t xml:space="preserve">. Copies of this policy are available on the school website and in hard copy format from the school office. </w:t>
      </w:r>
    </w:p>
    <w:p w14:paraId="1944F868" w14:textId="77777777" w:rsidR="00D502BB" w:rsidRPr="00A36165" w:rsidRDefault="00D502BB" w:rsidP="00D502BB">
      <w:pPr>
        <w:autoSpaceDE w:val="0"/>
        <w:autoSpaceDN w:val="0"/>
        <w:adjustRightInd w:val="0"/>
        <w:jc w:val="both"/>
        <w:rPr>
          <w:rFonts w:ascii="Verdana" w:eastAsia="Calibri" w:hAnsi="Verdana"/>
          <w:b/>
          <w:bCs/>
          <w:sz w:val="20"/>
          <w:szCs w:val="20"/>
          <w:lang w:val="en-IE"/>
        </w:rPr>
      </w:pPr>
      <w:r w:rsidRPr="00A36165">
        <w:rPr>
          <w:rFonts w:ascii="Verdana" w:eastAsia="Calibri" w:hAnsi="Verdana"/>
          <w:b/>
          <w:bCs/>
          <w:sz w:val="20"/>
          <w:szCs w:val="20"/>
          <w:lang w:val="en-IE"/>
        </w:rPr>
        <w:t xml:space="preserve"> </w:t>
      </w:r>
    </w:p>
    <w:p w14:paraId="05FA7498"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In </w:t>
      </w:r>
      <w:proofErr w:type="spellStart"/>
      <w:r w:rsidRPr="00A36165">
        <w:rPr>
          <w:rFonts w:ascii="Verdana" w:eastAsia="Calibri" w:hAnsi="Verdana"/>
          <w:bCs/>
          <w:sz w:val="20"/>
          <w:szCs w:val="20"/>
          <w:lang w:val="en-IE"/>
        </w:rPr>
        <w:t>S</w:t>
      </w:r>
      <w:r>
        <w:rPr>
          <w:rFonts w:ascii="Verdana" w:eastAsia="Calibri" w:hAnsi="Verdana"/>
          <w:bCs/>
          <w:sz w:val="20"/>
          <w:szCs w:val="20"/>
          <w:lang w:val="en-IE"/>
        </w:rPr>
        <w:t>coil</w:t>
      </w:r>
      <w:proofErr w:type="spellEnd"/>
      <w:r>
        <w:rPr>
          <w:rFonts w:ascii="Verdana" w:eastAsia="Calibri" w:hAnsi="Verdana"/>
          <w:bCs/>
          <w:sz w:val="20"/>
          <w:szCs w:val="20"/>
          <w:lang w:val="en-IE"/>
        </w:rPr>
        <w:t xml:space="preserve"> </w:t>
      </w:r>
      <w:proofErr w:type="spellStart"/>
      <w:r>
        <w:rPr>
          <w:rFonts w:ascii="Verdana" w:eastAsia="Calibri" w:hAnsi="Verdana"/>
          <w:bCs/>
          <w:sz w:val="20"/>
          <w:szCs w:val="20"/>
          <w:lang w:val="en-IE"/>
        </w:rPr>
        <w:t>Bhríde</w:t>
      </w:r>
      <w:proofErr w:type="spellEnd"/>
      <w:r>
        <w:rPr>
          <w:rFonts w:ascii="Verdana" w:eastAsia="Calibri" w:hAnsi="Verdana"/>
          <w:bCs/>
          <w:sz w:val="20"/>
          <w:szCs w:val="20"/>
          <w:lang w:val="en-IE"/>
        </w:rPr>
        <w:t xml:space="preserve"> Nurney</w:t>
      </w:r>
      <w:r w:rsidRPr="00A36165">
        <w:rPr>
          <w:rFonts w:ascii="Verdana" w:eastAsia="Calibri" w:hAnsi="Verdana"/>
          <w:bCs/>
          <w:sz w:val="20"/>
          <w:szCs w:val="20"/>
          <w:lang w:val="en-IE"/>
        </w:rPr>
        <w:t xml:space="preserve"> we are guided by the principles of assessment laid down by the Department of Education and Skills and in the document “Assessment in the Primary School Curriculum” published by The National Council for Curriculum and Assessment (N.C.C.A.). Please note references in this policy have been sourced from the above publication. </w:t>
      </w:r>
    </w:p>
    <w:p w14:paraId="74579148" w14:textId="77777777" w:rsidR="00D502BB" w:rsidRPr="00A36165" w:rsidRDefault="00D502BB" w:rsidP="00D502BB">
      <w:pPr>
        <w:autoSpaceDE w:val="0"/>
        <w:autoSpaceDN w:val="0"/>
        <w:adjustRightInd w:val="0"/>
        <w:jc w:val="both"/>
        <w:rPr>
          <w:rFonts w:ascii="Verdana" w:eastAsia="Calibri" w:hAnsi="Verdana"/>
          <w:b/>
          <w:bCs/>
          <w:sz w:val="20"/>
          <w:szCs w:val="20"/>
          <w:lang w:val="en-IE"/>
        </w:rPr>
      </w:pPr>
      <w:r w:rsidRPr="00A36165">
        <w:rPr>
          <w:rFonts w:ascii="Verdana" w:eastAsia="Calibri" w:hAnsi="Verdana"/>
          <w:b/>
          <w:bCs/>
          <w:sz w:val="20"/>
          <w:szCs w:val="20"/>
          <w:lang w:val="en-IE"/>
        </w:rPr>
        <w:t xml:space="preserve"> </w:t>
      </w:r>
    </w:p>
    <w:p w14:paraId="5E6D5B7C"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The Primary School Curriculum (1999 p.17) states: </w:t>
      </w:r>
    </w:p>
    <w:p w14:paraId="245B8648"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 </w:t>
      </w:r>
    </w:p>
    <w:p w14:paraId="663B30A6"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Assessment is central to the process of teaching and learning. It is used to monitor learning processes and to ascertain achievement in each area of the curriculum. Through assessment the teacher constructs a comprehensive picture of the short-term and long</w:t>
      </w:r>
      <w:r>
        <w:rPr>
          <w:rFonts w:ascii="Verdana" w:eastAsia="Calibri" w:hAnsi="Verdana"/>
          <w:bCs/>
          <w:sz w:val="20"/>
          <w:szCs w:val="20"/>
          <w:lang w:val="en-IE"/>
        </w:rPr>
        <w:t>-</w:t>
      </w:r>
      <w:r w:rsidRPr="00A36165">
        <w:rPr>
          <w:rFonts w:ascii="Verdana" w:eastAsia="Calibri" w:hAnsi="Verdana"/>
          <w:bCs/>
          <w:sz w:val="20"/>
          <w:szCs w:val="20"/>
          <w:lang w:val="en-IE"/>
        </w:rPr>
        <w:t xml:space="preserve">term learning needs of the child and plans further work accordingly. </w:t>
      </w:r>
    </w:p>
    <w:p w14:paraId="07C64EDD"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 </w:t>
      </w:r>
    </w:p>
    <w:p w14:paraId="5DCC1FBE"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The N.C.C.A. Guidelines (2007, p.7) define assessment as being about “building a picture over time of a child’s progress and/or achievement in learning across the Primary School Curriculum.”  </w:t>
      </w:r>
    </w:p>
    <w:p w14:paraId="7AEAA359" w14:textId="77777777" w:rsidR="00D502BB" w:rsidRPr="00A36165" w:rsidRDefault="00D502BB" w:rsidP="00D502BB">
      <w:pPr>
        <w:autoSpaceDE w:val="0"/>
        <w:autoSpaceDN w:val="0"/>
        <w:adjustRightInd w:val="0"/>
        <w:jc w:val="both"/>
        <w:rPr>
          <w:rFonts w:ascii="Verdana" w:eastAsia="Calibri" w:hAnsi="Verdana"/>
          <w:b/>
          <w:bCs/>
          <w:sz w:val="20"/>
          <w:szCs w:val="20"/>
          <w:lang w:val="en-IE"/>
        </w:rPr>
      </w:pPr>
    </w:p>
    <w:p w14:paraId="168979AE" w14:textId="77777777" w:rsidR="00D502BB" w:rsidRPr="00A36165" w:rsidRDefault="00D502BB" w:rsidP="00D502BB">
      <w:pPr>
        <w:autoSpaceDE w:val="0"/>
        <w:autoSpaceDN w:val="0"/>
        <w:adjustRightInd w:val="0"/>
        <w:jc w:val="both"/>
        <w:rPr>
          <w:rFonts w:ascii="Verdana" w:eastAsia="Calibri" w:hAnsi="Verdana"/>
          <w:b/>
          <w:bCs/>
          <w:sz w:val="20"/>
          <w:szCs w:val="20"/>
          <w:lang w:val="en-IE"/>
        </w:rPr>
      </w:pPr>
      <w:r w:rsidRPr="00A36165">
        <w:rPr>
          <w:rFonts w:ascii="Verdana" w:eastAsia="Calibri" w:hAnsi="Verdana"/>
          <w:b/>
          <w:bCs/>
          <w:sz w:val="20"/>
          <w:szCs w:val="20"/>
          <w:lang w:val="en-IE"/>
        </w:rPr>
        <w:t>Rationale</w:t>
      </w:r>
    </w:p>
    <w:p w14:paraId="330DD4DD"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Assessment is the process of gathering, recording, interpreting, using and reporting information about a child’s progress and achievement in developing knowledge, skills and attitudes. It plays a crucial role in informing teacher planning, School Self Evaluation (S.S.E.) and above all in enhancing both learning and teaching in </w:t>
      </w:r>
      <w:proofErr w:type="spellStart"/>
      <w:r w:rsidRPr="00A36165">
        <w:rPr>
          <w:rFonts w:ascii="Verdana" w:eastAsia="Calibri" w:hAnsi="Verdana"/>
          <w:bCs/>
          <w:sz w:val="20"/>
          <w:szCs w:val="20"/>
          <w:lang w:val="en-IE"/>
        </w:rPr>
        <w:t>S</w:t>
      </w:r>
      <w:r>
        <w:rPr>
          <w:rFonts w:ascii="Verdana" w:eastAsia="Calibri" w:hAnsi="Verdana"/>
          <w:bCs/>
          <w:sz w:val="20"/>
          <w:szCs w:val="20"/>
          <w:lang w:val="en-IE"/>
        </w:rPr>
        <w:t>coil</w:t>
      </w:r>
      <w:proofErr w:type="spellEnd"/>
      <w:r>
        <w:rPr>
          <w:rFonts w:ascii="Verdana" w:eastAsia="Calibri" w:hAnsi="Verdana"/>
          <w:bCs/>
          <w:sz w:val="20"/>
          <w:szCs w:val="20"/>
          <w:lang w:val="en-IE"/>
        </w:rPr>
        <w:t xml:space="preserve"> </w:t>
      </w:r>
      <w:proofErr w:type="spellStart"/>
      <w:r>
        <w:rPr>
          <w:rFonts w:ascii="Verdana" w:eastAsia="Calibri" w:hAnsi="Verdana"/>
          <w:bCs/>
          <w:sz w:val="20"/>
          <w:szCs w:val="20"/>
          <w:lang w:val="en-IE"/>
        </w:rPr>
        <w:t>Bhríde</w:t>
      </w:r>
      <w:proofErr w:type="spellEnd"/>
      <w:r>
        <w:rPr>
          <w:rFonts w:ascii="Verdana" w:eastAsia="Calibri" w:hAnsi="Verdana"/>
          <w:bCs/>
          <w:sz w:val="20"/>
          <w:szCs w:val="20"/>
          <w:lang w:val="en-IE"/>
        </w:rPr>
        <w:t xml:space="preserve"> Nurney</w:t>
      </w:r>
      <w:r w:rsidRPr="00A36165">
        <w:rPr>
          <w:rFonts w:ascii="Verdana" w:eastAsia="Calibri" w:hAnsi="Verdana"/>
          <w:bCs/>
          <w:sz w:val="20"/>
          <w:szCs w:val="20"/>
          <w:lang w:val="en-IE"/>
        </w:rPr>
        <w:t xml:space="preserve">. The purpose of all assessment is to extend, enrich and enhance the child’s learning across all curriculum areas. </w:t>
      </w:r>
    </w:p>
    <w:p w14:paraId="34ABF528" w14:textId="77777777" w:rsidR="00D502BB" w:rsidRPr="00A36165" w:rsidRDefault="00D502BB" w:rsidP="00D502BB">
      <w:pPr>
        <w:autoSpaceDE w:val="0"/>
        <w:autoSpaceDN w:val="0"/>
        <w:adjustRightInd w:val="0"/>
        <w:jc w:val="both"/>
        <w:rPr>
          <w:rFonts w:ascii="Verdana" w:eastAsia="Calibri" w:hAnsi="Verdana"/>
          <w:b/>
          <w:bCs/>
          <w:sz w:val="20"/>
          <w:szCs w:val="20"/>
          <w:lang w:val="en-IE"/>
        </w:rPr>
      </w:pPr>
    </w:p>
    <w:p w14:paraId="43E8D553" w14:textId="77777777" w:rsidR="00D502BB" w:rsidRPr="00A36165" w:rsidRDefault="00D502BB" w:rsidP="00D502BB">
      <w:pPr>
        <w:autoSpaceDE w:val="0"/>
        <w:autoSpaceDN w:val="0"/>
        <w:adjustRightInd w:val="0"/>
        <w:jc w:val="both"/>
        <w:rPr>
          <w:rFonts w:ascii="Verdana" w:eastAsia="Calibri" w:hAnsi="Verdana"/>
          <w:b/>
          <w:bCs/>
          <w:sz w:val="20"/>
          <w:szCs w:val="20"/>
          <w:lang w:val="en-IE"/>
        </w:rPr>
      </w:pPr>
      <w:r w:rsidRPr="00A36165">
        <w:rPr>
          <w:rFonts w:ascii="Verdana" w:eastAsia="Calibri" w:hAnsi="Verdana"/>
          <w:b/>
          <w:bCs/>
          <w:sz w:val="20"/>
          <w:szCs w:val="20"/>
          <w:lang w:val="en-IE"/>
        </w:rPr>
        <w:t>Relationship to the Characteristic Spirit of the School</w:t>
      </w:r>
    </w:p>
    <w:p w14:paraId="564CAA2B" w14:textId="77777777" w:rsidR="00D502BB" w:rsidRPr="00A36165" w:rsidRDefault="00D502BB" w:rsidP="00D502BB">
      <w:pPr>
        <w:autoSpaceDE w:val="0"/>
        <w:autoSpaceDN w:val="0"/>
        <w:adjustRightInd w:val="0"/>
        <w:jc w:val="both"/>
        <w:rPr>
          <w:rFonts w:ascii="Verdana" w:eastAsia="Calibri" w:hAnsi="Verdana"/>
          <w:bCs/>
          <w:sz w:val="20"/>
          <w:szCs w:val="20"/>
          <w:lang w:val="en-IE"/>
        </w:rPr>
      </w:pPr>
      <w:r w:rsidRPr="00A36165">
        <w:rPr>
          <w:rFonts w:ascii="Verdana" w:eastAsia="Calibri" w:hAnsi="Verdana"/>
          <w:bCs/>
          <w:sz w:val="20"/>
          <w:szCs w:val="20"/>
          <w:lang w:val="en-IE"/>
        </w:rPr>
        <w:t xml:space="preserve">Assessment in this school aims to contribute to pupil learning and development in a positive, affirming and holistic manner. It thus informs teacher preparation but also </w:t>
      </w:r>
      <w:r>
        <w:rPr>
          <w:rFonts w:ascii="Verdana" w:eastAsia="Calibri" w:hAnsi="Verdana"/>
          <w:bCs/>
          <w:sz w:val="20"/>
          <w:szCs w:val="20"/>
          <w:lang w:val="en-IE"/>
        </w:rPr>
        <w:t xml:space="preserve">acts </w:t>
      </w:r>
      <w:r w:rsidRPr="00A36165">
        <w:rPr>
          <w:rFonts w:ascii="Verdana" w:eastAsia="Calibri" w:hAnsi="Verdana"/>
          <w:bCs/>
          <w:sz w:val="20"/>
          <w:szCs w:val="20"/>
          <w:lang w:val="en-IE"/>
        </w:rPr>
        <w:t xml:space="preserve">as a means of communicating progress or difficulties to parents, pupils, colleagues and outside agencies (where appropriate). In </w:t>
      </w:r>
      <w:proofErr w:type="spellStart"/>
      <w:r w:rsidRPr="00A36165">
        <w:rPr>
          <w:rFonts w:ascii="Verdana" w:eastAsia="Calibri" w:hAnsi="Verdana"/>
          <w:bCs/>
          <w:sz w:val="20"/>
          <w:szCs w:val="20"/>
          <w:lang w:val="en-IE"/>
        </w:rPr>
        <w:t>S</w:t>
      </w:r>
      <w:r>
        <w:rPr>
          <w:rFonts w:ascii="Verdana" w:eastAsia="Calibri" w:hAnsi="Verdana"/>
          <w:bCs/>
          <w:sz w:val="20"/>
          <w:szCs w:val="20"/>
          <w:lang w:val="en-IE"/>
        </w:rPr>
        <w:t>coil</w:t>
      </w:r>
      <w:proofErr w:type="spellEnd"/>
      <w:r>
        <w:rPr>
          <w:rFonts w:ascii="Verdana" w:eastAsia="Calibri" w:hAnsi="Verdana"/>
          <w:bCs/>
          <w:sz w:val="20"/>
          <w:szCs w:val="20"/>
          <w:lang w:val="en-IE"/>
        </w:rPr>
        <w:t xml:space="preserve"> </w:t>
      </w:r>
      <w:proofErr w:type="spellStart"/>
      <w:r>
        <w:rPr>
          <w:rFonts w:ascii="Verdana" w:eastAsia="Calibri" w:hAnsi="Verdana"/>
          <w:bCs/>
          <w:sz w:val="20"/>
          <w:szCs w:val="20"/>
          <w:lang w:val="en-IE"/>
        </w:rPr>
        <w:t>Bhríde</w:t>
      </w:r>
      <w:proofErr w:type="spellEnd"/>
      <w:r>
        <w:rPr>
          <w:rFonts w:ascii="Verdana" w:eastAsia="Calibri" w:hAnsi="Verdana"/>
          <w:bCs/>
          <w:sz w:val="20"/>
          <w:szCs w:val="20"/>
          <w:lang w:val="en-IE"/>
        </w:rPr>
        <w:t xml:space="preserve"> Nurney</w:t>
      </w:r>
      <w:r w:rsidRPr="00A36165">
        <w:rPr>
          <w:rFonts w:ascii="Verdana" w:eastAsia="Calibri" w:hAnsi="Verdana"/>
          <w:bCs/>
          <w:sz w:val="20"/>
          <w:szCs w:val="20"/>
          <w:lang w:val="en-IE"/>
        </w:rPr>
        <w:t xml:space="preserve"> we endeavour to ensure that our assessment procedures are free from bias, stereotyping and generalisation in respect of gender, class, race and disability. Self-assessment also motivates pupils and encourages them to become more active agents in their own learning</w:t>
      </w:r>
    </w:p>
    <w:p w14:paraId="5629055E" w14:textId="77777777" w:rsidR="00D502BB" w:rsidRPr="00A36165" w:rsidRDefault="00D502BB" w:rsidP="00D502BB">
      <w:pPr>
        <w:pStyle w:val="Default"/>
        <w:jc w:val="both"/>
        <w:rPr>
          <w:rFonts w:ascii="Verdana" w:hAnsi="Verdana"/>
          <w:sz w:val="20"/>
          <w:szCs w:val="20"/>
        </w:rPr>
      </w:pPr>
    </w:p>
    <w:p w14:paraId="7EBFC781" w14:textId="77777777" w:rsidR="00D502BB" w:rsidRDefault="00D502BB" w:rsidP="00D502BB">
      <w:pPr>
        <w:pStyle w:val="Default"/>
        <w:ind w:left="360" w:right="-680" w:hanging="360"/>
        <w:jc w:val="both"/>
        <w:rPr>
          <w:rFonts w:ascii="Verdana" w:hAnsi="Verdana"/>
          <w:b/>
          <w:sz w:val="20"/>
          <w:szCs w:val="20"/>
        </w:rPr>
      </w:pPr>
    </w:p>
    <w:p w14:paraId="1E559055" w14:textId="77777777" w:rsidR="00D502BB" w:rsidRDefault="00D502BB" w:rsidP="00D502BB">
      <w:pPr>
        <w:pStyle w:val="Default"/>
        <w:ind w:left="360" w:right="-680" w:hanging="360"/>
        <w:jc w:val="both"/>
        <w:rPr>
          <w:rFonts w:ascii="Verdana" w:hAnsi="Verdana"/>
          <w:b/>
          <w:sz w:val="20"/>
          <w:szCs w:val="20"/>
        </w:rPr>
      </w:pPr>
    </w:p>
    <w:p w14:paraId="538ED915" w14:textId="77777777" w:rsidR="00D502BB" w:rsidRDefault="00D502BB" w:rsidP="00D502BB">
      <w:pPr>
        <w:pStyle w:val="Default"/>
        <w:ind w:left="360" w:right="-680" w:hanging="360"/>
        <w:jc w:val="both"/>
        <w:rPr>
          <w:rFonts w:ascii="Verdana" w:hAnsi="Verdana"/>
          <w:b/>
          <w:sz w:val="20"/>
          <w:szCs w:val="20"/>
        </w:rPr>
      </w:pPr>
    </w:p>
    <w:p w14:paraId="2A2ACA0E" w14:textId="77777777" w:rsidR="00D502BB" w:rsidRDefault="00D502BB" w:rsidP="00D502BB">
      <w:pPr>
        <w:pStyle w:val="Default"/>
        <w:ind w:left="360" w:right="-680" w:hanging="360"/>
        <w:jc w:val="both"/>
        <w:rPr>
          <w:rFonts w:ascii="Verdana" w:hAnsi="Verdana"/>
          <w:b/>
          <w:sz w:val="20"/>
          <w:szCs w:val="20"/>
        </w:rPr>
      </w:pPr>
    </w:p>
    <w:p w14:paraId="4696433E" w14:textId="77777777" w:rsidR="00D502BB" w:rsidRDefault="00D502BB" w:rsidP="00D502BB">
      <w:pPr>
        <w:pStyle w:val="Default"/>
        <w:ind w:left="360" w:right="-680" w:hanging="360"/>
        <w:jc w:val="both"/>
        <w:rPr>
          <w:rFonts w:ascii="Verdana" w:hAnsi="Verdana"/>
          <w:b/>
          <w:sz w:val="20"/>
          <w:szCs w:val="20"/>
        </w:rPr>
      </w:pPr>
    </w:p>
    <w:p w14:paraId="0D9E784B" w14:textId="77777777" w:rsidR="00D502BB" w:rsidRDefault="00D502BB" w:rsidP="00D502BB">
      <w:pPr>
        <w:pStyle w:val="Default"/>
        <w:ind w:left="360" w:right="-680" w:hanging="360"/>
        <w:jc w:val="both"/>
        <w:rPr>
          <w:rFonts w:ascii="Verdana" w:hAnsi="Verdana"/>
          <w:b/>
          <w:sz w:val="20"/>
          <w:szCs w:val="20"/>
        </w:rPr>
      </w:pPr>
    </w:p>
    <w:p w14:paraId="137995C3" w14:textId="77777777" w:rsidR="00D502BB" w:rsidRDefault="00D502BB" w:rsidP="00D502BB">
      <w:pPr>
        <w:pStyle w:val="Default"/>
        <w:ind w:left="360" w:right="-680" w:hanging="360"/>
        <w:jc w:val="both"/>
        <w:rPr>
          <w:rFonts w:ascii="Verdana" w:hAnsi="Verdana"/>
          <w:b/>
          <w:sz w:val="20"/>
          <w:szCs w:val="20"/>
        </w:rPr>
      </w:pPr>
    </w:p>
    <w:p w14:paraId="3A731C60" w14:textId="77777777" w:rsidR="00D502BB" w:rsidRDefault="00D502BB" w:rsidP="00D502BB">
      <w:pPr>
        <w:pStyle w:val="Default"/>
        <w:ind w:left="360" w:right="-680" w:hanging="360"/>
        <w:jc w:val="both"/>
        <w:rPr>
          <w:rFonts w:ascii="Verdana" w:hAnsi="Verdana"/>
          <w:b/>
          <w:sz w:val="20"/>
          <w:szCs w:val="20"/>
        </w:rPr>
      </w:pPr>
    </w:p>
    <w:p w14:paraId="6D14741A" w14:textId="77777777" w:rsidR="00D502BB" w:rsidRDefault="00D502BB" w:rsidP="00D502BB">
      <w:pPr>
        <w:pStyle w:val="Default"/>
        <w:ind w:left="360" w:right="-680" w:hanging="360"/>
        <w:jc w:val="both"/>
        <w:rPr>
          <w:rFonts w:ascii="Verdana" w:hAnsi="Verdana"/>
          <w:b/>
          <w:sz w:val="20"/>
          <w:szCs w:val="20"/>
        </w:rPr>
      </w:pPr>
    </w:p>
    <w:p w14:paraId="44B6F27F" w14:textId="77777777" w:rsidR="00D502BB" w:rsidRDefault="00D502BB" w:rsidP="00D502BB">
      <w:pPr>
        <w:pStyle w:val="Default"/>
        <w:ind w:left="360" w:right="-680" w:hanging="360"/>
        <w:jc w:val="both"/>
        <w:rPr>
          <w:rFonts w:ascii="Verdana" w:hAnsi="Verdana"/>
          <w:b/>
          <w:sz w:val="20"/>
          <w:szCs w:val="20"/>
        </w:rPr>
      </w:pPr>
    </w:p>
    <w:p w14:paraId="3981BF17" w14:textId="77777777" w:rsidR="00D502BB" w:rsidRPr="00A36165" w:rsidRDefault="00D502BB" w:rsidP="00D502BB">
      <w:pPr>
        <w:pStyle w:val="Default"/>
        <w:ind w:right="-680"/>
        <w:jc w:val="both"/>
        <w:rPr>
          <w:rFonts w:ascii="Verdana" w:hAnsi="Verdana"/>
          <w:b/>
          <w:sz w:val="20"/>
          <w:szCs w:val="20"/>
        </w:rPr>
      </w:pPr>
      <w:r w:rsidRPr="00A36165">
        <w:rPr>
          <w:rFonts w:ascii="Verdana" w:hAnsi="Verdana"/>
          <w:b/>
          <w:sz w:val="20"/>
          <w:szCs w:val="20"/>
        </w:rPr>
        <w:lastRenderedPageBreak/>
        <w:t>Aims of This Policy</w:t>
      </w:r>
    </w:p>
    <w:p w14:paraId="418C9DBD" w14:textId="77777777" w:rsidR="00D502BB" w:rsidRPr="00A36165" w:rsidRDefault="00D502BB" w:rsidP="00D502BB">
      <w:pPr>
        <w:pStyle w:val="Default"/>
        <w:ind w:right="-680"/>
        <w:jc w:val="both"/>
        <w:rPr>
          <w:rFonts w:ascii="Verdana" w:hAnsi="Verdana"/>
          <w:sz w:val="20"/>
          <w:szCs w:val="20"/>
        </w:rPr>
      </w:pPr>
      <w:r w:rsidRPr="00A36165">
        <w:rPr>
          <w:rFonts w:ascii="Verdana" w:hAnsi="Verdana"/>
          <w:sz w:val="20"/>
          <w:szCs w:val="20"/>
        </w:rPr>
        <w:t>By adopting and adapting this policy, the school aims to:</w:t>
      </w:r>
    </w:p>
    <w:p w14:paraId="4A8C20F8"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Benefit teaching and learning</w:t>
      </w:r>
    </w:p>
    <w:p w14:paraId="7CD9A49B"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Help monitor learning processes</w:t>
      </w:r>
    </w:p>
    <w:p w14:paraId="448CB855"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Generate baseline data that can be used to monitor achievement over time</w:t>
      </w:r>
    </w:p>
    <w:p w14:paraId="65886F9D"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Monitor pupil progress and attainment</w:t>
      </w:r>
    </w:p>
    <w:p w14:paraId="3E2ED8F7"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Involve parents and pupils in identifying and managing learning strengths or difficulties</w:t>
      </w:r>
    </w:p>
    <w:p w14:paraId="26464A08"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Affirm the achievements of pupils</w:t>
      </w:r>
    </w:p>
    <w:p w14:paraId="7192E7A0"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Compile records of individual pupil progress and attainment</w:t>
      </w:r>
    </w:p>
    <w:p w14:paraId="2BCCD359"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Inform teachers’ long and short</w:t>
      </w:r>
      <w:r>
        <w:rPr>
          <w:rFonts w:ascii="Verdana" w:hAnsi="Verdana"/>
          <w:sz w:val="20"/>
          <w:szCs w:val="20"/>
        </w:rPr>
        <w:t>-</w:t>
      </w:r>
      <w:r w:rsidRPr="00A36165">
        <w:rPr>
          <w:rFonts w:ascii="Verdana" w:hAnsi="Verdana"/>
          <w:sz w:val="20"/>
          <w:szCs w:val="20"/>
        </w:rPr>
        <w:t>term curricular planning thereby enabling them to modify their programmes of work and methodologies in order to ensure that the particular learning needs of individual pupils/groups are being addressed</w:t>
      </w:r>
    </w:p>
    <w:p w14:paraId="6BD4B84C"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Enab</w:t>
      </w:r>
      <w:r>
        <w:rPr>
          <w:rFonts w:ascii="Verdana" w:hAnsi="Verdana"/>
          <w:sz w:val="20"/>
          <w:szCs w:val="20"/>
        </w:rPr>
        <w:t>le</w:t>
      </w:r>
      <w:r w:rsidRPr="00A36165">
        <w:rPr>
          <w:rFonts w:ascii="Verdana" w:hAnsi="Verdana"/>
          <w:sz w:val="20"/>
          <w:szCs w:val="20"/>
        </w:rPr>
        <w:t xml:space="preserve"> teachers to self-assess their teaching methodologies and curricular content</w:t>
      </w:r>
    </w:p>
    <w:p w14:paraId="5AAF39F0" w14:textId="77777777" w:rsidR="00D502BB"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Inform the school’s strategy for the prevention of learning difficulties</w:t>
      </w:r>
      <w:r>
        <w:rPr>
          <w:rFonts w:ascii="Verdana" w:hAnsi="Verdana"/>
          <w:sz w:val="20"/>
          <w:szCs w:val="20"/>
        </w:rPr>
        <w:t xml:space="preserve"> (as per </w:t>
      </w:r>
      <w:proofErr w:type="spellStart"/>
      <w:r>
        <w:rPr>
          <w:rFonts w:ascii="Verdana" w:hAnsi="Verdana"/>
          <w:sz w:val="20"/>
          <w:szCs w:val="20"/>
        </w:rPr>
        <w:t>Scoil</w:t>
      </w:r>
      <w:proofErr w:type="spellEnd"/>
      <w:r>
        <w:rPr>
          <w:rFonts w:ascii="Verdana" w:hAnsi="Verdana"/>
          <w:sz w:val="20"/>
          <w:szCs w:val="20"/>
        </w:rPr>
        <w:t xml:space="preserve"> </w:t>
      </w:r>
      <w:proofErr w:type="spellStart"/>
      <w:r>
        <w:rPr>
          <w:rFonts w:ascii="Verdana" w:hAnsi="Verdana"/>
          <w:sz w:val="20"/>
          <w:szCs w:val="20"/>
        </w:rPr>
        <w:t>Bhríde’s</w:t>
      </w:r>
      <w:proofErr w:type="spellEnd"/>
      <w:r>
        <w:rPr>
          <w:rFonts w:ascii="Verdana" w:hAnsi="Verdana"/>
          <w:sz w:val="20"/>
          <w:szCs w:val="20"/>
        </w:rPr>
        <w:t xml:space="preserve"> SEN Policy regarding early intervention)</w:t>
      </w:r>
    </w:p>
    <w:p w14:paraId="0F4E8F9F"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Coordinate assessment procedures on a whole school basis</w:t>
      </w:r>
    </w:p>
    <w:p w14:paraId="53E87BA9"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Assist in School Self Evaluation (S.S.E.) and the development of School Improvement Plans (S.</w:t>
      </w:r>
      <w:proofErr w:type="gramStart"/>
      <w:r w:rsidRPr="00A36165">
        <w:rPr>
          <w:rFonts w:ascii="Verdana" w:hAnsi="Verdana"/>
          <w:sz w:val="20"/>
          <w:szCs w:val="20"/>
        </w:rPr>
        <w:t>I.Ps</w:t>
      </w:r>
      <w:proofErr w:type="gramEnd"/>
      <w:r w:rsidRPr="00A36165">
        <w:rPr>
          <w:rFonts w:ascii="Verdana" w:hAnsi="Verdana"/>
          <w:sz w:val="20"/>
          <w:szCs w:val="20"/>
        </w:rPr>
        <w:t>)</w:t>
      </w:r>
    </w:p>
    <w:p w14:paraId="18DCE561"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Facilitate communication between parents and teachers concerning pupils’ development, progress and learning needs</w:t>
      </w:r>
    </w:p>
    <w:p w14:paraId="6D586BB0" w14:textId="77777777" w:rsidR="00D502BB" w:rsidRPr="00A36165" w:rsidRDefault="00D502BB" w:rsidP="00D502BB">
      <w:pPr>
        <w:pStyle w:val="Default"/>
        <w:numPr>
          <w:ilvl w:val="0"/>
          <w:numId w:val="8"/>
        </w:numPr>
        <w:ind w:right="-680"/>
        <w:jc w:val="both"/>
        <w:rPr>
          <w:rFonts w:ascii="Verdana" w:hAnsi="Verdana"/>
          <w:sz w:val="20"/>
          <w:szCs w:val="20"/>
        </w:rPr>
      </w:pPr>
      <w:r w:rsidRPr="00A36165">
        <w:rPr>
          <w:rFonts w:ascii="Verdana" w:hAnsi="Verdana"/>
          <w:sz w:val="20"/>
          <w:szCs w:val="20"/>
        </w:rPr>
        <w:t xml:space="preserve">Encourage pupils to become more active agents in their own learning </w:t>
      </w:r>
    </w:p>
    <w:p w14:paraId="74283AA4" w14:textId="77777777" w:rsidR="00D502BB" w:rsidRPr="00A36165" w:rsidRDefault="00D502BB" w:rsidP="00D502BB">
      <w:pPr>
        <w:pStyle w:val="Default"/>
        <w:ind w:left="360" w:right="-680" w:hanging="360"/>
        <w:jc w:val="both"/>
        <w:rPr>
          <w:rFonts w:ascii="Verdana" w:hAnsi="Verdana"/>
          <w:sz w:val="20"/>
          <w:szCs w:val="20"/>
        </w:rPr>
      </w:pPr>
    </w:p>
    <w:p w14:paraId="465EA196" w14:textId="77777777" w:rsidR="00D502BB" w:rsidRPr="00A36165" w:rsidRDefault="00D502BB" w:rsidP="00D502BB">
      <w:pPr>
        <w:pStyle w:val="Default"/>
        <w:ind w:left="360" w:right="-680" w:hanging="360"/>
        <w:jc w:val="both"/>
        <w:rPr>
          <w:rFonts w:ascii="Verdana" w:hAnsi="Verdana"/>
          <w:b/>
          <w:sz w:val="20"/>
          <w:szCs w:val="20"/>
        </w:rPr>
      </w:pPr>
      <w:r w:rsidRPr="00A36165">
        <w:rPr>
          <w:rFonts w:ascii="Verdana" w:hAnsi="Verdana"/>
          <w:b/>
          <w:sz w:val="20"/>
          <w:szCs w:val="20"/>
        </w:rPr>
        <w:t>What is Assessment</w:t>
      </w:r>
      <w:r>
        <w:rPr>
          <w:rFonts w:ascii="Verdana" w:hAnsi="Verdana"/>
          <w:b/>
          <w:sz w:val="20"/>
          <w:szCs w:val="20"/>
        </w:rPr>
        <w:t>?</w:t>
      </w:r>
    </w:p>
    <w:p w14:paraId="3769C2A5" w14:textId="77777777" w:rsidR="00D502BB" w:rsidRPr="00A36165" w:rsidRDefault="00D502BB" w:rsidP="00D502BB">
      <w:pPr>
        <w:jc w:val="both"/>
      </w:pPr>
      <w:r w:rsidRPr="00A36165">
        <w:t>Assessment is the process of gathering, recording, interpreting, using and reporting information</w:t>
      </w:r>
      <w:r>
        <w:t xml:space="preserve"> </w:t>
      </w:r>
      <w:r w:rsidRPr="00A36165">
        <w:t>about a child's progress and achievement in developing knowledge, skills and attitudes.</w:t>
      </w:r>
      <w:r>
        <w:t xml:space="preserve"> </w:t>
      </w:r>
      <w:r w:rsidRPr="00A36165">
        <w:t>(N.C.C.A., p.7).  The N.C.C.A. presents assessment as having eight components. The assessment</w:t>
      </w:r>
      <w:r>
        <w:t xml:space="preserve"> </w:t>
      </w:r>
      <w:r w:rsidRPr="00A36165">
        <w:t>methods to the left are child lead. These become more teacher lead moving over to the right of</w:t>
      </w:r>
      <w:r>
        <w:t xml:space="preserve"> </w:t>
      </w:r>
      <w:r w:rsidRPr="00A36165">
        <w:t>the grid.</w:t>
      </w:r>
      <w:r>
        <w:t xml:space="preserve"> </w:t>
      </w:r>
      <w:r w:rsidRPr="00A36165">
        <w:t xml:space="preserve">(N.C.C.A., p. 13). </w:t>
      </w:r>
    </w:p>
    <w:p w14:paraId="6F5D14E5"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 xml:space="preserve"> </w:t>
      </w:r>
    </w:p>
    <w:p w14:paraId="60F7970A" w14:textId="77777777" w:rsidR="00D502BB" w:rsidRPr="00A36165" w:rsidRDefault="00D502BB" w:rsidP="00D502BB">
      <w:pPr>
        <w:pStyle w:val="Default"/>
        <w:ind w:left="360" w:right="-680" w:hanging="360"/>
        <w:jc w:val="center"/>
        <w:rPr>
          <w:rFonts w:ascii="Verdana" w:hAnsi="Verdana"/>
          <w:sz w:val="20"/>
          <w:szCs w:val="20"/>
        </w:rPr>
      </w:pPr>
      <w:r>
        <w:rPr>
          <w:rFonts w:ascii="Verdana" w:hAnsi="Verdana"/>
          <w:noProof/>
          <w:sz w:val="20"/>
          <w:szCs w:val="20"/>
        </w:rPr>
        <w:drawing>
          <wp:inline distT="0" distB="0" distL="0" distR="0" wp14:anchorId="6A9926BC" wp14:editId="106FF75B">
            <wp:extent cx="4547032" cy="283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ssment pic.jpg"/>
                    <pic:cNvPicPr/>
                  </pic:nvPicPr>
                  <pic:blipFill>
                    <a:blip r:embed="rId11">
                      <a:extLst>
                        <a:ext uri="{28A0092B-C50C-407E-A947-70E740481C1C}">
                          <a14:useLocalDpi xmlns:a14="http://schemas.microsoft.com/office/drawing/2010/main" val="0"/>
                        </a:ext>
                      </a:extLst>
                    </a:blip>
                    <a:stretch>
                      <a:fillRect/>
                    </a:stretch>
                  </pic:blipFill>
                  <pic:spPr>
                    <a:xfrm>
                      <a:off x="0" y="0"/>
                      <a:ext cx="4566132" cy="2850373"/>
                    </a:xfrm>
                    <a:prstGeom prst="rect">
                      <a:avLst/>
                    </a:prstGeom>
                  </pic:spPr>
                </pic:pic>
              </a:graphicData>
            </a:graphic>
          </wp:inline>
        </w:drawing>
      </w:r>
    </w:p>
    <w:p w14:paraId="156A5299" w14:textId="77777777" w:rsidR="00D502BB" w:rsidRPr="00A36165" w:rsidRDefault="00D502BB" w:rsidP="00D502BB">
      <w:pPr>
        <w:pStyle w:val="Default"/>
        <w:ind w:left="360" w:right="-680" w:hanging="360"/>
        <w:jc w:val="both"/>
        <w:rPr>
          <w:rFonts w:ascii="Verdana" w:hAnsi="Verdana"/>
          <w:sz w:val="20"/>
          <w:szCs w:val="20"/>
        </w:rPr>
      </w:pPr>
    </w:p>
    <w:p w14:paraId="2AEF63A4" w14:textId="77777777" w:rsidR="00D502BB" w:rsidRDefault="00D502BB" w:rsidP="00D502BB">
      <w:pPr>
        <w:pStyle w:val="Default"/>
        <w:ind w:left="360" w:right="-680" w:hanging="360"/>
        <w:jc w:val="both"/>
        <w:rPr>
          <w:rFonts w:ascii="Verdana" w:hAnsi="Verdana"/>
          <w:b/>
          <w:sz w:val="20"/>
          <w:szCs w:val="20"/>
        </w:rPr>
      </w:pPr>
    </w:p>
    <w:p w14:paraId="3CCE5CED" w14:textId="77777777" w:rsidR="00D502BB" w:rsidRDefault="00D502BB" w:rsidP="00D502BB">
      <w:pPr>
        <w:pStyle w:val="Default"/>
        <w:ind w:left="360" w:right="-680" w:hanging="360"/>
        <w:jc w:val="both"/>
        <w:rPr>
          <w:rFonts w:ascii="Verdana" w:hAnsi="Verdana"/>
          <w:b/>
          <w:sz w:val="20"/>
          <w:szCs w:val="20"/>
        </w:rPr>
      </w:pPr>
    </w:p>
    <w:p w14:paraId="53CFBB7A" w14:textId="77777777" w:rsidR="00D502BB" w:rsidRDefault="00D502BB" w:rsidP="00D502BB">
      <w:pPr>
        <w:pStyle w:val="Default"/>
        <w:ind w:left="360" w:right="-680" w:hanging="360"/>
        <w:jc w:val="both"/>
        <w:rPr>
          <w:rFonts w:ascii="Verdana" w:hAnsi="Verdana"/>
          <w:b/>
          <w:sz w:val="20"/>
          <w:szCs w:val="20"/>
        </w:rPr>
      </w:pPr>
    </w:p>
    <w:p w14:paraId="635806D1" w14:textId="77777777" w:rsidR="00D502BB" w:rsidRDefault="00D502BB" w:rsidP="00D502BB">
      <w:pPr>
        <w:pStyle w:val="Default"/>
        <w:ind w:left="360" w:right="-680" w:hanging="360"/>
        <w:jc w:val="both"/>
        <w:rPr>
          <w:rFonts w:ascii="Verdana" w:hAnsi="Verdana"/>
          <w:b/>
          <w:sz w:val="20"/>
          <w:szCs w:val="20"/>
        </w:rPr>
      </w:pPr>
    </w:p>
    <w:p w14:paraId="430A756A" w14:textId="77777777" w:rsidR="00D502BB" w:rsidRPr="00A36165" w:rsidRDefault="00D502BB" w:rsidP="00D502BB">
      <w:pPr>
        <w:pStyle w:val="Default"/>
        <w:ind w:right="-680"/>
        <w:jc w:val="both"/>
        <w:rPr>
          <w:rFonts w:ascii="Verdana" w:hAnsi="Verdana"/>
          <w:b/>
          <w:sz w:val="20"/>
          <w:szCs w:val="20"/>
        </w:rPr>
      </w:pPr>
      <w:r w:rsidRPr="00A36165">
        <w:rPr>
          <w:rFonts w:ascii="Verdana" w:hAnsi="Verdana"/>
          <w:b/>
          <w:sz w:val="20"/>
          <w:szCs w:val="20"/>
        </w:rPr>
        <w:lastRenderedPageBreak/>
        <w:t>Assessment can be divided into two categories</w:t>
      </w:r>
    </w:p>
    <w:p w14:paraId="03473628"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1. Assessment for Learning (</w:t>
      </w:r>
      <w:proofErr w:type="spellStart"/>
      <w:r w:rsidRPr="00A36165">
        <w:rPr>
          <w:rFonts w:ascii="Verdana" w:hAnsi="Verdana"/>
          <w:sz w:val="20"/>
          <w:szCs w:val="20"/>
        </w:rPr>
        <w:t>AfL</w:t>
      </w:r>
      <w:proofErr w:type="spellEnd"/>
      <w:r w:rsidRPr="00A36165">
        <w:rPr>
          <w:rFonts w:ascii="Verdana" w:hAnsi="Verdana"/>
          <w:sz w:val="20"/>
          <w:szCs w:val="20"/>
        </w:rPr>
        <w:t>)</w:t>
      </w:r>
    </w:p>
    <w:p w14:paraId="5DF55D6B"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2. Assessment of Learning (</w:t>
      </w:r>
      <w:proofErr w:type="spellStart"/>
      <w:r w:rsidRPr="00A36165">
        <w:rPr>
          <w:rFonts w:ascii="Verdana" w:hAnsi="Verdana"/>
          <w:sz w:val="20"/>
          <w:szCs w:val="20"/>
        </w:rPr>
        <w:t>AoL</w:t>
      </w:r>
      <w:proofErr w:type="spellEnd"/>
      <w:r w:rsidRPr="00A36165">
        <w:rPr>
          <w:rFonts w:ascii="Verdana" w:hAnsi="Verdana"/>
          <w:sz w:val="20"/>
          <w:szCs w:val="20"/>
        </w:rPr>
        <w:t xml:space="preserve">) </w:t>
      </w:r>
    </w:p>
    <w:p w14:paraId="290DB741"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 xml:space="preserve"> </w:t>
      </w:r>
    </w:p>
    <w:p w14:paraId="0E3BF9E1" w14:textId="77777777" w:rsidR="00D502BB" w:rsidRPr="00A36165" w:rsidRDefault="00D502BB" w:rsidP="00D502BB">
      <w:pPr>
        <w:pStyle w:val="Default"/>
        <w:ind w:left="360" w:right="-680" w:hanging="360"/>
        <w:jc w:val="both"/>
        <w:rPr>
          <w:rFonts w:ascii="Verdana" w:hAnsi="Verdana"/>
          <w:b/>
          <w:sz w:val="20"/>
          <w:szCs w:val="20"/>
        </w:rPr>
      </w:pPr>
      <w:r w:rsidRPr="00A36165">
        <w:rPr>
          <w:rFonts w:ascii="Verdana" w:hAnsi="Verdana"/>
          <w:b/>
          <w:sz w:val="20"/>
          <w:szCs w:val="20"/>
        </w:rPr>
        <w:t>Assessment for Learning.</w:t>
      </w:r>
    </w:p>
    <w:p w14:paraId="2DEDE83C" w14:textId="77777777" w:rsidR="00D502BB" w:rsidRPr="00A36165" w:rsidRDefault="00D502BB" w:rsidP="00D502BB">
      <w:pPr>
        <w:jc w:val="both"/>
      </w:pPr>
      <w:proofErr w:type="spellStart"/>
      <w:r w:rsidRPr="00A36165">
        <w:t>AfL</w:t>
      </w:r>
      <w:proofErr w:type="spellEnd"/>
      <w:r w:rsidRPr="00A36165">
        <w:t xml:space="preserve"> is where the pupil plays an active part in his/her self-assessment. This assessment can take</w:t>
      </w:r>
      <w:r>
        <w:t xml:space="preserve"> </w:t>
      </w:r>
      <w:r w:rsidRPr="00A36165">
        <w:t xml:space="preserve">before, during and/or after a lesson. We in </w:t>
      </w:r>
      <w:proofErr w:type="spellStart"/>
      <w:r w:rsidRPr="00A36165">
        <w:t>S</w:t>
      </w:r>
      <w:r>
        <w:t>coil</w:t>
      </w:r>
      <w:proofErr w:type="spellEnd"/>
      <w:r>
        <w:t xml:space="preserve"> </w:t>
      </w:r>
      <w:proofErr w:type="spellStart"/>
      <w:r>
        <w:t>Bhríde</w:t>
      </w:r>
      <w:proofErr w:type="spellEnd"/>
      <w:r>
        <w:t xml:space="preserve"> Nurney</w:t>
      </w:r>
      <w:r w:rsidRPr="00A36165">
        <w:t xml:space="preserve"> believe that by providing and facilitating</w:t>
      </w:r>
      <w:r>
        <w:t xml:space="preserve"> </w:t>
      </w:r>
      <w:r w:rsidRPr="00A36165">
        <w:t>feedback focused on the learning task in hand, the children will be enabled to celebrate their</w:t>
      </w:r>
      <w:r>
        <w:t xml:space="preserve"> </w:t>
      </w:r>
      <w:r w:rsidRPr="00A36165">
        <w:t>progress and achievements, pinpoint the challenges that a piece of work may pose thus helping</w:t>
      </w:r>
      <w:r>
        <w:t xml:space="preserve"> </w:t>
      </w:r>
      <w:r w:rsidRPr="00A36165">
        <w:t>both teacher and pupil to identify what the next learning step may be. The development of self</w:t>
      </w:r>
      <w:r>
        <w:t>-</w:t>
      </w:r>
      <w:r w:rsidRPr="00A36165">
        <w:t>assessment skills will enhance metacognition (the awareness and understanding of one’s own</w:t>
      </w:r>
      <w:r>
        <w:t xml:space="preserve"> </w:t>
      </w:r>
      <w:r w:rsidRPr="00A36165">
        <w:t>thought processes) which will empower the pupils to become life-long learners and effective</w:t>
      </w:r>
      <w:r>
        <w:t xml:space="preserve"> </w:t>
      </w:r>
      <w:r w:rsidRPr="00A36165">
        <w:t>communicators and problem solvers.</w:t>
      </w:r>
    </w:p>
    <w:p w14:paraId="1AF301D1" w14:textId="77777777" w:rsidR="00D502BB" w:rsidRPr="00A36165" w:rsidRDefault="00D502BB" w:rsidP="00D502BB">
      <w:pPr>
        <w:pStyle w:val="Default"/>
        <w:ind w:left="360" w:right="-680" w:hanging="360"/>
        <w:jc w:val="both"/>
        <w:rPr>
          <w:rFonts w:ascii="Verdana" w:hAnsi="Verdana"/>
          <w:sz w:val="20"/>
          <w:szCs w:val="20"/>
        </w:rPr>
      </w:pPr>
    </w:p>
    <w:tbl>
      <w:tblPr>
        <w:tblStyle w:val="TableGrid"/>
        <w:tblW w:w="0" w:type="auto"/>
        <w:tblInd w:w="108" w:type="dxa"/>
        <w:tblLook w:val="04A0" w:firstRow="1" w:lastRow="0" w:firstColumn="1" w:lastColumn="0" w:noHBand="0" w:noVBand="1"/>
      </w:tblPr>
      <w:tblGrid>
        <w:gridCol w:w="3341"/>
        <w:gridCol w:w="2755"/>
        <w:gridCol w:w="3416"/>
      </w:tblGrid>
      <w:tr w:rsidR="00D502BB" w:rsidRPr="00A36165" w14:paraId="615D17F9" w14:textId="77777777" w:rsidTr="00F827F1">
        <w:tc>
          <w:tcPr>
            <w:tcW w:w="3341" w:type="dxa"/>
          </w:tcPr>
          <w:p w14:paraId="7799755B" w14:textId="77777777" w:rsidR="00D502BB" w:rsidRPr="00EA57F0" w:rsidRDefault="00D502BB" w:rsidP="00F827F1">
            <w:pPr>
              <w:rPr>
                <w:sz w:val="22"/>
                <w:szCs w:val="22"/>
              </w:rPr>
            </w:pPr>
            <w:r w:rsidRPr="00EA57F0">
              <w:rPr>
                <w:sz w:val="22"/>
                <w:szCs w:val="22"/>
              </w:rPr>
              <w:t>Self-Assessment</w:t>
            </w:r>
          </w:p>
        </w:tc>
        <w:tc>
          <w:tcPr>
            <w:tcW w:w="2755" w:type="dxa"/>
          </w:tcPr>
          <w:p w14:paraId="55381A5F" w14:textId="77777777" w:rsidR="00D502BB" w:rsidRPr="00EA57F0" w:rsidRDefault="00D502BB" w:rsidP="00F827F1">
            <w:pPr>
              <w:rPr>
                <w:sz w:val="22"/>
                <w:szCs w:val="22"/>
              </w:rPr>
            </w:pPr>
            <w:r w:rsidRPr="00EA57F0">
              <w:rPr>
                <w:sz w:val="22"/>
                <w:szCs w:val="22"/>
              </w:rPr>
              <w:t>This involves pupils assessing their own work reflectively thereby identifying their strengths and those requiring further attention.</w:t>
            </w:r>
          </w:p>
        </w:tc>
        <w:tc>
          <w:tcPr>
            <w:tcW w:w="3416" w:type="dxa"/>
          </w:tcPr>
          <w:p w14:paraId="64588128" w14:textId="77777777" w:rsidR="00D502BB" w:rsidRPr="00EA57F0" w:rsidRDefault="00D502BB" w:rsidP="00F827F1">
            <w:pPr>
              <w:rPr>
                <w:sz w:val="22"/>
                <w:szCs w:val="22"/>
              </w:rPr>
            </w:pPr>
            <w:r w:rsidRPr="00EA57F0">
              <w:rPr>
                <w:sz w:val="22"/>
                <w:szCs w:val="22"/>
              </w:rPr>
              <w:t>E.g. Rubrics (p.21)</w:t>
            </w:r>
          </w:p>
          <w:p w14:paraId="325FC2C9" w14:textId="77777777" w:rsidR="00D502BB" w:rsidRPr="00EA57F0" w:rsidRDefault="00D502BB" w:rsidP="00F827F1">
            <w:pPr>
              <w:rPr>
                <w:sz w:val="22"/>
                <w:szCs w:val="22"/>
              </w:rPr>
            </w:pPr>
            <w:r w:rsidRPr="00EA57F0">
              <w:rPr>
                <w:sz w:val="22"/>
                <w:szCs w:val="22"/>
              </w:rPr>
              <w:t>Self-Questioning (p.16)</w:t>
            </w:r>
          </w:p>
          <w:p w14:paraId="1EC05809" w14:textId="77777777" w:rsidR="00D502BB" w:rsidRPr="00EA57F0" w:rsidRDefault="00D502BB" w:rsidP="00F827F1">
            <w:pPr>
              <w:rPr>
                <w:sz w:val="22"/>
                <w:szCs w:val="22"/>
              </w:rPr>
            </w:pPr>
            <w:proofErr w:type="spellStart"/>
            <w:r w:rsidRPr="00EA57F0">
              <w:rPr>
                <w:sz w:val="22"/>
                <w:szCs w:val="22"/>
              </w:rPr>
              <w:t>Self Evaluation</w:t>
            </w:r>
            <w:proofErr w:type="spellEnd"/>
            <w:r w:rsidRPr="00EA57F0">
              <w:rPr>
                <w:sz w:val="22"/>
                <w:szCs w:val="22"/>
              </w:rPr>
              <w:t xml:space="preserve"> sheets (p. 19)</w:t>
            </w:r>
          </w:p>
          <w:p w14:paraId="53FE21E4" w14:textId="77777777" w:rsidR="00D502BB" w:rsidRPr="00EA57F0" w:rsidRDefault="00D502BB" w:rsidP="00F827F1">
            <w:pPr>
              <w:rPr>
                <w:sz w:val="22"/>
                <w:szCs w:val="22"/>
              </w:rPr>
            </w:pPr>
            <w:r w:rsidRPr="00EA57F0">
              <w:rPr>
                <w:sz w:val="22"/>
                <w:szCs w:val="22"/>
              </w:rPr>
              <w:t>KWL grids (p.21)</w:t>
            </w:r>
          </w:p>
          <w:p w14:paraId="576712C0" w14:textId="77777777" w:rsidR="00D502BB" w:rsidRPr="00EA57F0" w:rsidRDefault="00D502BB" w:rsidP="00F827F1">
            <w:pPr>
              <w:rPr>
                <w:sz w:val="22"/>
                <w:szCs w:val="22"/>
              </w:rPr>
            </w:pPr>
            <w:r w:rsidRPr="00EA57F0">
              <w:rPr>
                <w:sz w:val="22"/>
                <w:szCs w:val="22"/>
              </w:rPr>
              <w:t>Thumbs up/down (p.85)</w:t>
            </w:r>
          </w:p>
          <w:p w14:paraId="2847314F" w14:textId="77777777" w:rsidR="00D502BB" w:rsidRPr="00EA57F0" w:rsidRDefault="00D502BB" w:rsidP="00F827F1">
            <w:pPr>
              <w:rPr>
                <w:sz w:val="22"/>
                <w:szCs w:val="22"/>
              </w:rPr>
            </w:pPr>
            <w:r w:rsidRPr="00EA57F0">
              <w:rPr>
                <w:sz w:val="22"/>
                <w:szCs w:val="22"/>
              </w:rPr>
              <w:t>Traffic Lights (p. 85)</w:t>
            </w:r>
          </w:p>
          <w:p w14:paraId="4E3B6A35" w14:textId="77777777" w:rsidR="00D502BB" w:rsidRPr="00EA57F0" w:rsidRDefault="00D502BB" w:rsidP="00F827F1">
            <w:pPr>
              <w:rPr>
                <w:sz w:val="22"/>
                <w:szCs w:val="22"/>
              </w:rPr>
            </w:pPr>
            <w:r w:rsidRPr="00EA57F0">
              <w:rPr>
                <w:sz w:val="22"/>
                <w:szCs w:val="22"/>
              </w:rPr>
              <w:t>PMI Charts (p.85)</w:t>
            </w:r>
          </w:p>
          <w:p w14:paraId="58664A2B" w14:textId="77777777" w:rsidR="00D502BB" w:rsidRPr="00EA57F0" w:rsidRDefault="00D502BB" w:rsidP="00F827F1">
            <w:pPr>
              <w:rPr>
                <w:sz w:val="22"/>
                <w:szCs w:val="22"/>
              </w:rPr>
            </w:pPr>
            <w:r w:rsidRPr="00EA57F0">
              <w:rPr>
                <w:sz w:val="22"/>
                <w:szCs w:val="22"/>
              </w:rPr>
              <w:t>Ladders (p. 85)</w:t>
            </w:r>
          </w:p>
          <w:p w14:paraId="6738486F" w14:textId="77777777" w:rsidR="00D502BB" w:rsidRPr="00EA57F0" w:rsidRDefault="00D502BB" w:rsidP="00F827F1">
            <w:pPr>
              <w:rPr>
                <w:sz w:val="22"/>
                <w:szCs w:val="22"/>
              </w:rPr>
            </w:pPr>
            <w:r w:rsidRPr="00EA57F0">
              <w:rPr>
                <w:sz w:val="22"/>
                <w:szCs w:val="22"/>
              </w:rPr>
              <w:t xml:space="preserve">WALT and WILF Charts </w:t>
            </w:r>
          </w:p>
          <w:p w14:paraId="753FAAFB" w14:textId="77777777" w:rsidR="00D502BB" w:rsidRPr="00EA57F0" w:rsidRDefault="00D502BB" w:rsidP="00F827F1">
            <w:pPr>
              <w:rPr>
                <w:sz w:val="22"/>
                <w:szCs w:val="22"/>
              </w:rPr>
            </w:pPr>
            <w:r w:rsidRPr="00EA57F0">
              <w:rPr>
                <w:b/>
                <w:sz w:val="22"/>
                <w:szCs w:val="22"/>
              </w:rPr>
              <w:t>W</w:t>
            </w:r>
            <w:r w:rsidRPr="00EA57F0">
              <w:rPr>
                <w:sz w:val="22"/>
                <w:szCs w:val="22"/>
              </w:rPr>
              <w:t xml:space="preserve">hat </w:t>
            </w:r>
            <w:r w:rsidRPr="00EA57F0">
              <w:rPr>
                <w:b/>
                <w:sz w:val="22"/>
                <w:szCs w:val="22"/>
              </w:rPr>
              <w:t>A</w:t>
            </w:r>
            <w:r w:rsidRPr="00EA57F0">
              <w:rPr>
                <w:sz w:val="22"/>
                <w:szCs w:val="22"/>
              </w:rPr>
              <w:t xml:space="preserve">re we </w:t>
            </w:r>
            <w:r w:rsidRPr="00EA57F0">
              <w:rPr>
                <w:b/>
                <w:sz w:val="22"/>
                <w:szCs w:val="22"/>
              </w:rPr>
              <w:t>L</w:t>
            </w:r>
            <w:r w:rsidRPr="00EA57F0">
              <w:rPr>
                <w:sz w:val="22"/>
                <w:szCs w:val="22"/>
              </w:rPr>
              <w:t xml:space="preserve">earning </w:t>
            </w:r>
            <w:r w:rsidRPr="00EA57F0">
              <w:rPr>
                <w:b/>
                <w:sz w:val="22"/>
                <w:szCs w:val="22"/>
              </w:rPr>
              <w:t>T</w:t>
            </w:r>
            <w:r w:rsidRPr="00EA57F0">
              <w:rPr>
                <w:sz w:val="22"/>
                <w:szCs w:val="22"/>
              </w:rPr>
              <w:t xml:space="preserve">o: teacher shares learning intention with the </w:t>
            </w:r>
            <w:proofErr w:type="gramStart"/>
            <w:r w:rsidRPr="00EA57F0">
              <w:rPr>
                <w:sz w:val="22"/>
                <w:szCs w:val="22"/>
              </w:rPr>
              <w:t>class</w:t>
            </w:r>
            <w:proofErr w:type="gramEnd"/>
          </w:p>
          <w:p w14:paraId="268F452A" w14:textId="77777777" w:rsidR="00D502BB" w:rsidRPr="00EA57F0" w:rsidRDefault="00D502BB" w:rsidP="00F827F1">
            <w:pPr>
              <w:rPr>
                <w:sz w:val="22"/>
                <w:szCs w:val="22"/>
              </w:rPr>
            </w:pPr>
            <w:r w:rsidRPr="00EA57F0">
              <w:rPr>
                <w:b/>
                <w:sz w:val="22"/>
                <w:szCs w:val="22"/>
              </w:rPr>
              <w:t>W</w:t>
            </w:r>
            <w:r w:rsidRPr="00EA57F0">
              <w:rPr>
                <w:sz w:val="22"/>
                <w:szCs w:val="22"/>
              </w:rPr>
              <w:t xml:space="preserve">hat </w:t>
            </w:r>
            <w:r w:rsidRPr="00EA57F0">
              <w:rPr>
                <w:b/>
                <w:sz w:val="22"/>
                <w:szCs w:val="22"/>
              </w:rPr>
              <w:t>I</w:t>
            </w:r>
            <w:r w:rsidRPr="00EA57F0">
              <w:rPr>
                <w:sz w:val="22"/>
                <w:szCs w:val="22"/>
              </w:rPr>
              <w:t xml:space="preserve">'m </w:t>
            </w:r>
            <w:r w:rsidRPr="00EA57F0">
              <w:rPr>
                <w:b/>
                <w:sz w:val="22"/>
                <w:szCs w:val="22"/>
              </w:rPr>
              <w:t>L</w:t>
            </w:r>
            <w:r w:rsidRPr="00EA57F0">
              <w:rPr>
                <w:sz w:val="22"/>
                <w:szCs w:val="22"/>
              </w:rPr>
              <w:t xml:space="preserve">ooking </w:t>
            </w:r>
            <w:r w:rsidRPr="00EA57F0">
              <w:rPr>
                <w:b/>
                <w:sz w:val="22"/>
                <w:szCs w:val="22"/>
              </w:rPr>
              <w:t>F</w:t>
            </w:r>
            <w:r w:rsidRPr="00EA57F0">
              <w:rPr>
                <w:sz w:val="22"/>
                <w:szCs w:val="22"/>
              </w:rPr>
              <w:t>or: criteria of success</w:t>
            </w:r>
          </w:p>
        </w:tc>
      </w:tr>
      <w:tr w:rsidR="00D502BB" w:rsidRPr="00A36165" w14:paraId="631F076B" w14:textId="77777777" w:rsidTr="00F827F1">
        <w:tc>
          <w:tcPr>
            <w:tcW w:w="9512" w:type="dxa"/>
            <w:gridSpan w:val="3"/>
          </w:tcPr>
          <w:p w14:paraId="4B6DA2BE" w14:textId="77777777" w:rsidR="00D502BB" w:rsidRPr="00EA57F0" w:rsidRDefault="00D502BB" w:rsidP="00F827F1">
            <w:pPr>
              <w:rPr>
                <w:sz w:val="22"/>
                <w:szCs w:val="22"/>
              </w:rPr>
            </w:pPr>
            <w:r w:rsidRPr="00EA57F0">
              <w:rPr>
                <w:sz w:val="22"/>
                <w:szCs w:val="22"/>
              </w:rPr>
              <w:t xml:space="preserve">Other methods for </w:t>
            </w:r>
            <w:proofErr w:type="spellStart"/>
            <w:r w:rsidRPr="00EA57F0">
              <w:rPr>
                <w:sz w:val="22"/>
                <w:szCs w:val="22"/>
              </w:rPr>
              <w:t>AfL</w:t>
            </w:r>
            <w:proofErr w:type="spellEnd"/>
            <w:r w:rsidRPr="00EA57F0">
              <w:rPr>
                <w:sz w:val="22"/>
                <w:szCs w:val="22"/>
              </w:rPr>
              <w:t xml:space="preserve"> include: (please note that methods b-e are also used for </w:t>
            </w:r>
            <w:proofErr w:type="spellStart"/>
            <w:r w:rsidRPr="00EA57F0">
              <w:rPr>
                <w:sz w:val="22"/>
                <w:szCs w:val="22"/>
              </w:rPr>
              <w:t>AoL</w:t>
            </w:r>
            <w:proofErr w:type="spellEnd"/>
            <w:r w:rsidRPr="00EA57F0">
              <w:rPr>
                <w:sz w:val="22"/>
                <w:szCs w:val="22"/>
              </w:rPr>
              <w:t xml:space="preserve"> </w:t>
            </w:r>
            <w:proofErr w:type="spellStart"/>
            <w:r w:rsidRPr="00EA57F0">
              <w:rPr>
                <w:sz w:val="22"/>
                <w:szCs w:val="22"/>
              </w:rPr>
              <w:t>asessment</w:t>
            </w:r>
            <w:proofErr w:type="spellEnd"/>
            <w:r w:rsidRPr="00EA57F0">
              <w:rPr>
                <w:sz w:val="22"/>
                <w:szCs w:val="22"/>
              </w:rPr>
              <w:t>.)</w:t>
            </w:r>
          </w:p>
          <w:p w14:paraId="48093375" w14:textId="77777777" w:rsidR="00D502BB" w:rsidRPr="00EA57F0" w:rsidRDefault="00D502BB" w:rsidP="00F827F1">
            <w:pPr>
              <w:rPr>
                <w:sz w:val="22"/>
                <w:szCs w:val="22"/>
              </w:rPr>
            </w:pPr>
            <w:r w:rsidRPr="00EA57F0">
              <w:rPr>
                <w:sz w:val="22"/>
                <w:szCs w:val="22"/>
              </w:rPr>
              <w:t>a) Concept mapping (p.36-40)</w:t>
            </w:r>
          </w:p>
          <w:p w14:paraId="2407E094" w14:textId="77777777" w:rsidR="00D502BB" w:rsidRPr="00EA57F0" w:rsidRDefault="00D502BB" w:rsidP="00F827F1">
            <w:pPr>
              <w:rPr>
                <w:sz w:val="22"/>
                <w:szCs w:val="22"/>
              </w:rPr>
            </w:pPr>
            <w:r w:rsidRPr="00EA57F0">
              <w:rPr>
                <w:sz w:val="22"/>
                <w:szCs w:val="22"/>
              </w:rPr>
              <w:t xml:space="preserve">b) Questioning to Support </w:t>
            </w:r>
            <w:proofErr w:type="spellStart"/>
            <w:r w:rsidRPr="00EA57F0">
              <w:rPr>
                <w:sz w:val="22"/>
                <w:szCs w:val="22"/>
              </w:rPr>
              <w:t>AfL</w:t>
            </w:r>
            <w:proofErr w:type="spellEnd"/>
            <w:r w:rsidRPr="00EA57F0">
              <w:rPr>
                <w:sz w:val="22"/>
                <w:szCs w:val="22"/>
              </w:rPr>
              <w:t xml:space="preserve"> (p. 42-44)</w:t>
            </w:r>
          </w:p>
          <w:p w14:paraId="5D3F55C5" w14:textId="77777777" w:rsidR="00D502BB" w:rsidRPr="00EA57F0" w:rsidRDefault="00D502BB" w:rsidP="00F827F1">
            <w:pPr>
              <w:rPr>
                <w:sz w:val="22"/>
                <w:szCs w:val="22"/>
              </w:rPr>
            </w:pPr>
            <w:r w:rsidRPr="00EA57F0">
              <w:rPr>
                <w:sz w:val="22"/>
                <w:szCs w:val="22"/>
              </w:rPr>
              <w:t>c) Teacher-designed tasks and tests (p.54-58)</w:t>
            </w:r>
          </w:p>
          <w:p w14:paraId="61CA55C2" w14:textId="77777777" w:rsidR="00D502BB" w:rsidRPr="00EA57F0" w:rsidRDefault="00D502BB" w:rsidP="00F827F1">
            <w:pPr>
              <w:rPr>
                <w:sz w:val="22"/>
                <w:szCs w:val="22"/>
              </w:rPr>
            </w:pPr>
            <w:r w:rsidRPr="00EA57F0">
              <w:rPr>
                <w:sz w:val="22"/>
                <w:szCs w:val="22"/>
              </w:rPr>
              <w:t>d) Teacher observation e.g. Event Sampling (p.p.46-51)</w:t>
            </w:r>
          </w:p>
          <w:p w14:paraId="2A48E299" w14:textId="77777777" w:rsidR="00D502BB" w:rsidRPr="00EA57F0" w:rsidRDefault="00D502BB" w:rsidP="00F827F1">
            <w:pPr>
              <w:rPr>
                <w:sz w:val="22"/>
                <w:szCs w:val="22"/>
              </w:rPr>
            </w:pPr>
            <w:r w:rsidRPr="00EA57F0">
              <w:rPr>
                <w:sz w:val="22"/>
                <w:szCs w:val="22"/>
              </w:rPr>
              <w:t>e) Compilation of pupil “Work Samples”, portfolios and projects</w:t>
            </w:r>
          </w:p>
          <w:p w14:paraId="4929C95E" w14:textId="77777777" w:rsidR="00D502BB" w:rsidRPr="00A36165" w:rsidRDefault="00D502BB" w:rsidP="00F827F1">
            <w:r w:rsidRPr="00EA57F0">
              <w:rPr>
                <w:sz w:val="22"/>
                <w:szCs w:val="22"/>
              </w:rPr>
              <w:t>f) Pupils engaging in peer and self-assessment e.g. 3 Stars and a Wish</w:t>
            </w:r>
          </w:p>
        </w:tc>
      </w:tr>
    </w:tbl>
    <w:p w14:paraId="386C7FC5" w14:textId="77777777" w:rsidR="00D502BB" w:rsidRPr="00EA57F0" w:rsidRDefault="00D502BB" w:rsidP="00D502BB">
      <w:pPr>
        <w:pStyle w:val="Default"/>
        <w:ind w:right="-680"/>
        <w:rPr>
          <w:rFonts w:ascii="Verdana" w:hAnsi="Verdana"/>
          <w:i/>
          <w:sz w:val="16"/>
          <w:szCs w:val="16"/>
        </w:rPr>
      </w:pPr>
      <w:r w:rsidRPr="00EA57F0">
        <w:rPr>
          <w:rFonts w:ascii="Verdana" w:hAnsi="Verdana"/>
          <w:i/>
          <w:sz w:val="16"/>
          <w:szCs w:val="16"/>
        </w:rPr>
        <w:t>*</w:t>
      </w:r>
      <w:r>
        <w:rPr>
          <w:rFonts w:ascii="Verdana" w:hAnsi="Verdana"/>
          <w:i/>
          <w:sz w:val="16"/>
          <w:szCs w:val="16"/>
        </w:rPr>
        <w:t xml:space="preserve"> </w:t>
      </w:r>
      <w:r w:rsidRPr="00EA57F0">
        <w:rPr>
          <w:rFonts w:ascii="Verdana" w:hAnsi="Verdana"/>
          <w:i/>
          <w:sz w:val="16"/>
          <w:szCs w:val="16"/>
        </w:rPr>
        <w:t>All page references come from “Assessment in the Primary School Curriculum – Guidelines for Schools)</w:t>
      </w:r>
    </w:p>
    <w:p w14:paraId="356E719F" w14:textId="77777777" w:rsidR="00D502BB" w:rsidRDefault="00D502BB" w:rsidP="00D502BB">
      <w:pPr>
        <w:pStyle w:val="Default"/>
        <w:ind w:left="360" w:right="-680" w:hanging="360"/>
        <w:jc w:val="both"/>
        <w:rPr>
          <w:rFonts w:ascii="Verdana" w:hAnsi="Verdana"/>
          <w:b/>
          <w:sz w:val="20"/>
          <w:szCs w:val="20"/>
        </w:rPr>
      </w:pPr>
    </w:p>
    <w:p w14:paraId="6909BE6B"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b/>
          <w:sz w:val="20"/>
          <w:szCs w:val="20"/>
        </w:rPr>
        <w:t>Assessment of Learning (</w:t>
      </w:r>
      <w:proofErr w:type="spellStart"/>
      <w:r w:rsidRPr="00A36165">
        <w:rPr>
          <w:rFonts w:ascii="Verdana" w:hAnsi="Verdana"/>
          <w:b/>
          <w:sz w:val="20"/>
          <w:szCs w:val="20"/>
        </w:rPr>
        <w:t>AoL</w:t>
      </w:r>
      <w:proofErr w:type="spellEnd"/>
      <w:r w:rsidRPr="00A36165">
        <w:rPr>
          <w:rFonts w:ascii="Verdana" w:hAnsi="Verdana"/>
          <w:b/>
          <w:sz w:val="20"/>
          <w:szCs w:val="20"/>
        </w:rPr>
        <w:t>)</w:t>
      </w:r>
    </w:p>
    <w:p w14:paraId="35DB1106" w14:textId="77777777" w:rsidR="00D502BB" w:rsidRPr="003674B2" w:rsidRDefault="00D502BB" w:rsidP="00D502BB">
      <w:pPr>
        <w:jc w:val="both"/>
      </w:pPr>
      <w:r w:rsidRPr="003674B2">
        <w:t xml:space="preserve">In contrast to </w:t>
      </w:r>
      <w:proofErr w:type="spellStart"/>
      <w:r w:rsidRPr="003674B2">
        <w:t>AfL</w:t>
      </w:r>
      <w:proofErr w:type="spellEnd"/>
      <w:r w:rsidRPr="003674B2">
        <w:t>, Assessment of Learning focuses more on medium to long-term assessment. It</w:t>
      </w:r>
      <w:r>
        <w:t xml:space="preserve"> </w:t>
      </w:r>
      <w:r w:rsidRPr="003674B2">
        <w:t>generally involves assessing the pupil’s learning at the end of a given period, (summative</w:t>
      </w:r>
      <w:r>
        <w:t xml:space="preserve"> </w:t>
      </w:r>
      <w:r w:rsidRPr="003674B2">
        <w:t xml:space="preserve">assessment) where the pupil receives a grade/ score. </w:t>
      </w:r>
      <w:proofErr w:type="spellStart"/>
      <w:r w:rsidRPr="003674B2">
        <w:t>AoL</w:t>
      </w:r>
      <w:proofErr w:type="spellEnd"/>
      <w:r w:rsidRPr="003674B2">
        <w:t xml:space="preserve"> enables the teacher to plan future work,</w:t>
      </w:r>
      <w:r>
        <w:t xml:space="preserve"> </w:t>
      </w:r>
      <w:r w:rsidRPr="003674B2">
        <w:t>set new targets and helps the teacher to provide feedback to parents (and more senior pupils) and</w:t>
      </w:r>
      <w:r>
        <w:t xml:space="preserve"> </w:t>
      </w:r>
      <w:r w:rsidRPr="003674B2">
        <w:t>information at the end of year. Assessment of Learning (</w:t>
      </w:r>
      <w:proofErr w:type="spellStart"/>
      <w:r w:rsidRPr="003674B2">
        <w:t>AoL</w:t>
      </w:r>
      <w:proofErr w:type="spellEnd"/>
      <w:r w:rsidRPr="003674B2">
        <w:t>) is a more formal model which</w:t>
      </w:r>
      <w:r>
        <w:t xml:space="preserve"> </w:t>
      </w:r>
      <w:r w:rsidRPr="003674B2">
        <w:t>generally takes place at the end of a learning period, whether monthly, termly or annually.  Such</w:t>
      </w:r>
      <w:r>
        <w:t xml:space="preserve"> </w:t>
      </w:r>
      <w:r w:rsidRPr="003674B2">
        <w:t xml:space="preserve">assessment methods may include: </w:t>
      </w:r>
    </w:p>
    <w:p w14:paraId="3028DA37"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 xml:space="preserve"> </w:t>
      </w:r>
    </w:p>
    <w:p w14:paraId="2A482AF3"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-Teacher designed tests (p. 54-57)</w:t>
      </w:r>
    </w:p>
    <w:p w14:paraId="2DA4843F"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-Teacher Observation (p. 46-51)</w:t>
      </w:r>
    </w:p>
    <w:p w14:paraId="1B7221CE" w14:textId="77777777" w:rsidR="00D502BB" w:rsidRDefault="00D502BB" w:rsidP="00D502BB">
      <w:pPr>
        <w:pStyle w:val="Default"/>
        <w:ind w:left="360" w:right="-680" w:hanging="360"/>
        <w:jc w:val="both"/>
        <w:rPr>
          <w:rFonts w:ascii="Verdana" w:hAnsi="Verdana"/>
          <w:sz w:val="20"/>
          <w:szCs w:val="20"/>
        </w:rPr>
      </w:pPr>
      <w:r w:rsidRPr="00A36165">
        <w:rPr>
          <w:rFonts w:ascii="Verdana" w:hAnsi="Verdana"/>
          <w:sz w:val="20"/>
          <w:szCs w:val="20"/>
        </w:rPr>
        <w:t>-Standardised Tests (p.60-65)</w:t>
      </w:r>
    </w:p>
    <w:p w14:paraId="0487A92A" w14:textId="77777777" w:rsidR="00D502BB" w:rsidRPr="00EA57F0" w:rsidRDefault="00D502BB" w:rsidP="00D502BB">
      <w:pPr>
        <w:pStyle w:val="Default"/>
        <w:ind w:right="-680"/>
        <w:rPr>
          <w:rFonts w:ascii="Verdana" w:hAnsi="Verdana"/>
          <w:i/>
          <w:sz w:val="16"/>
          <w:szCs w:val="16"/>
        </w:rPr>
      </w:pPr>
      <w:r w:rsidRPr="00EA57F0">
        <w:rPr>
          <w:rFonts w:ascii="Verdana" w:hAnsi="Verdana"/>
          <w:i/>
          <w:sz w:val="16"/>
          <w:szCs w:val="16"/>
        </w:rPr>
        <w:t>*</w:t>
      </w:r>
      <w:r>
        <w:rPr>
          <w:rFonts w:ascii="Verdana" w:hAnsi="Verdana"/>
          <w:i/>
          <w:sz w:val="16"/>
          <w:szCs w:val="16"/>
        </w:rPr>
        <w:t xml:space="preserve"> </w:t>
      </w:r>
      <w:r w:rsidRPr="00EA57F0">
        <w:rPr>
          <w:rFonts w:ascii="Verdana" w:hAnsi="Verdana"/>
          <w:i/>
          <w:sz w:val="16"/>
          <w:szCs w:val="16"/>
        </w:rPr>
        <w:t>All page references come from “Assessment in the Primary School Curriculum – Guidelines for Schools)</w:t>
      </w:r>
    </w:p>
    <w:p w14:paraId="6371751D" w14:textId="77777777" w:rsidR="00D502BB" w:rsidRPr="00A36165" w:rsidRDefault="00D502BB" w:rsidP="00D502BB">
      <w:pPr>
        <w:pStyle w:val="Default"/>
        <w:ind w:right="-680"/>
        <w:jc w:val="both"/>
        <w:rPr>
          <w:rFonts w:ascii="Verdana" w:hAnsi="Verdana"/>
          <w:sz w:val="20"/>
          <w:szCs w:val="20"/>
        </w:rPr>
      </w:pPr>
      <w:r w:rsidRPr="00A36165">
        <w:rPr>
          <w:rFonts w:ascii="Verdana" w:hAnsi="Verdana"/>
          <w:b/>
          <w:sz w:val="20"/>
          <w:szCs w:val="20"/>
        </w:rPr>
        <w:lastRenderedPageBreak/>
        <w:t>Standardised Tests</w:t>
      </w:r>
    </w:p>
    <w:p w14:paraId="12A6D6F8" w14:textId="77777777" w:rsidR="00D502BB" w:rsidRPr="00A36165" w:rsidRDefault="00D502BB" w:rsidP="00D502BB">
      <w:pPr>
        <w:jc w:val="both"/>
        <w:rPr>
          <w:rFonts w:ascii="Verdana" w:eastAsia="Calibri" w:hAnsi="Verdana"/>
          <w:color w:val="000000"/>
          <w:sz w:val="20"/>
          <w:szCs w:val="20"/>
          <w:lang w:val="en-IE"/>
        </w:rPr>
      </w:pPr>
      <w:r w:rsidRPr="00A36165">
        <w:rPr>
          <w:rFonts w:ascii="Verdana" w:eastAsia="Calibri" w:hAnsi="Verdana"/>
          <w:color w:val="000000"/>
          <w:sz w:val="20"/>
          <w:szCs w:val="20"/>
          <w:lang w:val="en-IE"/>
        </w:rPr>
        <w:t xml:space="preserve">A key assessment tool used by schools involves the use of commercially produced Standardised Tests. Standardised tests are used mainly to measure children’s attainment in literacy and numeracy and to compare their attainment levels with pupils in similar classes throughout the country. They also can be used to identify areas of learning where a child or group of children may need further support.  </w:t>
      </w:r>
    </w:p>
    <w:p w14:paraId="25919E1E" w14:textId="77777777" w:rsidR="00D502BB" w:rsidRPr="00A36165" w:rsidRDefault="00D502BB" w:rsidP="00D502BB">
      <w:pPr>
        <w:pStyle w:val="Default"/>
        <w:ind w:left="360" w:right="-680" w:hanging="360"/>
        <w:jc w:val="both"/>
        <w:rPr>
          <w:rFonts w:ascii="Verdana" w:hAnsi="Verdana"/>
          <w:sz w:val="20"/>
          <w:szCs w:val="20"/>
        </w:rPr>
      </w:pPr>
    </w:p>
    <w:p w14:paraId="5E6BBD50" w14:textId="77777777" w:rsidR="00D502BB" w:rsidRDefault="00D502BB" w:rsidP="00D502BB">
      <w:pPr>
        <w:jc w:val="both"/>
        <w:rPr>
          <w:rFonts w:ascii="Verdana" w:hAnsi="Verdana"/>
          <w:sz w:val="20"/>
          <w:szCs w:val="20"/>
        </w:rPr>
      </w:pPr>
      <w:r w:rsidRPr="00141B31">
        <w:rPr>
          <w:rFonts w:ascii="Verdana" w:hAnsi="Verdana"/>
          <w:b/>
          <w:sz w:val="20"/>
          <w:szCs w:val="20"/>
        </w:rPr>
        <w:t>These tests are a snapshot of a child’s attainment on a particular day</w:t>
      </w:r>
      <w:r>
        <w:rPr>
          <w:rFonts w:ascii="Verdana" w:hAnsi="Verdana"/>
          <w:b/>
          <w:sz w:val="20"/>
          <w:szCs w:val="20"/>
        </w:rPr>
        <w:t xml:space="preserve"> (set by the school principal)</w:t>
      </w:r>
      <w:r w:rsidRPr="00141B31">
        <w:rPr>
          <w:rFonts w:ascii="Verdana" w:hAnsi="Verdana"/>
          <w:b/>
          <w:sz w:val="20"/>
          <w:szCs w:val="20"/>
        </w:rPr>
        <w:t>. They may also be Influenced by circumstances at home or in school on a given day.</w:t>
      </w:r>
    </w:p>
    <w:p w14:paraId="664A8CCA" w14:textId="77777777" w:rsidR="00D502BB" w:rsidRDefault="00D502BB" w:rsidP="00D502BB">
      <w:pPr>
        <w:jc w:val="both"/>
        <w:rPr>
          <w:rFonts w:ascii="Verdana" w:hAnsi="Verdana"/>
          <w:sz w:val="20"/>
          <w:szCs w:val="20"/>
        </w:rPr>
      </w:pPr>
    </w:p>
    <w:p w14:paraId="5507FC58" w14:textId="77777777" w:rsidR="00D502BB" w:rsidRPr="003674B2" w:rsidRDefault="00D502BB" w:rsidP="00D502BB">
      <w:pPr>
        <w:jc w:val="both"/>
        <w:rPr>
          <w:rFonts w:ascii="Verdana" w:hAnsi="Verdana"/>
          <w:sz w:val="20"/>
          <w:szCs w:val="20"/>
        </w:rPr>
      </w:pPr>
      <w:r w:rsidRPr="003674B2">
        <w:rPr>
          <w:rFonts w:ascii="Verdana" w:hAnsi="Verdana"/>
          <w:sz w:val="20"/>
          <w:szCs w:val="20"/>
        </w:rPr>
        <w:t xml:space="preserve">Test results should be viewed as part of a menu of assessment tools used to identify strengths and areas of difficulty encountered by individual pupils, groups of pupils and on a whole class basis. Results from standardised tests, along with teacher observation are used to:   </w:t>
      </w:r>
    </w:p>
    <w:p w14:paraId="2E68A971"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 xml:space="preserve"> </w:t>
      </w:r>
    </w:p>
    <w:p w14:paraId="003915FE" w14:textId="77777777" w:rsidR="00D502BB" w:rsidRDefault="00D502BB" w:rsidP="00D502BB">
      <w:pPr>
        <w:pStyle w:val="Default"/>
        <w:numPr>
          <w:ilvl w:val="0"/>
          <w:numId w:val="9"/>
        </w:numPr>
        <w:ind w:right="-680"/>
        <w:jc w:val="both"/>
        <w:rPr>
          <w:rFonts w:ascii="Verdana" w:hAnsi="Verdana"/>
          <w:sz w:val="20"/>
          <w:szCs w:val="20"/>
        </w:rPr>
      </w:pPr>
      <w:r w:rsidRPr="00A36165">
        <w:rPr>
          <w:rFonts w:ascii="Verdana" w:hAnsi="Verdana"/>
          <w:sz w:val="20"/>
          <w:szCs w:val="20"/>
        </w:rPr>
        <w:t>Indicate whether further diagnostic assessment is needed</w:t>
      </w:r>
    </w:p>
    <w:p w14:paraId="290D5EC2" w14:textId="77777777" w:rsidR="00D502BB" w:rsidRDefault="00D502BB" w:rsidP="00D502BB">
      <w:pPr>
        <w:pStyle w:val="Default"/>
        <w:numPr>
          <w:ilvl w:val="0"/>
          <w:numId w:val="9"/>
        </w:numPr>
        <w:ind w:right="-680"/>
        <w:jc w:val="both"/>
        <w:rPr>
          <w:rFonts w:ascii="Verdana" w:hAnsi="Verdana"/>
          <w:sz w:val="20"/>
          <w:szCs w:val="20"/>
        </w:rPr>
      </w:pPr>
      <w:r w:rsidRPr="00A36165">
        <w:rPr>
          <w:rFonts w:ascii="Verdana" w:hAnsi="Verdana"/>
          <w:sz w:val="20"/>
          <w:szCs w:val="20"/>
        </w:rPr>
        <w:t>Assist the school in the allocation of support</w:t>
      </w:r>
      <w:r>
        <w:rPr>
          <w:rFonts w:ascii="Verdana" w:hAnsi="Verdana"/>
          <w:sz w:val="20"/>
          <w:szCs w:val="20"/>
        </w:rPr>
        <w:t xml:space="preserve"> teaching</w:t>
      </w:r>
      <w:r w:rsidRPr="00A36165">
        <w:rPr>
          <w:rFonts w:ascii="Verdana" w:hAnsi="Verdana"/>
          <w:sz w:val="20"/>
          <w:szCs w:val="20"/>
        </w:rPr>
        <w:t xml:space="preserve"> in the school to the individual pupil, class group or whole class during the subsequent school term or year</w:t>
      </w:r>
    </w:p>
    <w:p w14:paraId="00F8F5C6" w14:textId="77777777" w:rsidR="00D502BB" w:rsidRDefault="00D502BB" w:rsidP="00D502BB">
      <w:pPr>
        <w:pStyle w:val="Default"/>
        <w:numPr>
          <w:ilvl w:val="0"/>
          <w:numId w:val="9"/>
        </w:numPr>
        <w:ind w:right="-680"/>
        <w:jc w:val="both"/>
        <w:rPr>
          <w:rFonts w:ascii="Verdana" w:hAnsi="Verdana"/>
          <w:sz w:val="20"/>
          <w:szCs w:val="20"/>
        </w:rPr>
      </w:pPr>
      <w:r w:rsidRPr="003674B2">
        <w:rPr>
          <w:rFonts w:ascii="Verdana" w:hAnsi="Verdana"/>
          <w:sz w:val="20"/>
          <w:szCs w:val="20"/>
        </w:rPr>
        <w:t>Inform long and short</w:t>
      </w:r>
      <w:r>
        <w:rPr>
          <w:rFonts w:ascii="Verdana" w:hAnsi="Verdana"/>
          <w:sz w:val="20"/>
          <w:szCs w:val="20"/>
        </w:rPr>
        <w:t>-</w:t>
      </w:r>
      <w:r w:rsidRPr="003674B2">
        <w:rPr>
          <w:rFonts w:ascii="Verdana" w:hAnsi="Verdana"/>
          <w:sz w:val="20"/>
          <w:szCs w:val="20"/>
        </w:rPr>
        <w:t>term planning by teachers</w:t>
      </w:r>
    </w:p>
    <w:p w14:paraId="69F95EC1" w14:textId="77777777" w:rsidR="00D502BB" w:rsidRPr="003674B2" w:rsidRDefault="00D502BB" w:rsidP="00D502BB">
      <w:pPr>
        <w:pStyle w:val="Default"/>
        <w:numPr>
          <w:ilvl w:val="0"/>
          <w:numId w:val="9"/>
        </w:numPr>
        <w:ind w:right="-680"/>
        <w:jc w:val="both"/>
        <w:rPr>
          <w:rFonts w:ascii="Verdana" w:hAnsi="Verdana"/>
          <w:sz w:val="20"/>
          <w:szCs w:val="20"/>
        </w:rPr>
      </w:pPr>
      <w:r w:rsidRPr="003674B2">
        <w:rPr>
          <w:rFonts w:ascii="Verdana" w:hAnsi="Verdana"/>
          <w:sz w:val="20"/>
          <w:szCs w:val="20"/>
        </w:rPr>
        <w:t>Inform Individual Education Profiles/Plans (I.</w:t>
      </w:r>
      <w:proofErr w:type="gramStart"/>
      <w:r w:rsidRPr="003674B2">
        <w:rPr>
          <w:rFonts w:ascii="Verdana" w:hAnsi="Verdana"/>
          <w:sz w:val="20"/>
          <w:szCs w:val="20"/>
        </w:rPr>
        <w:t>E.Ps</w:t>
      </w:r>
      <w:proofErr w:type="gramEnd"/>
      <w:r w:rsidRPr="003674B2">
        <w:rPr>
          <w:rFonts w:ascii="Verdana" w:hAnsi="Verdana"/>
          <w:sz w:val="20"/>
          <w:szCs w:val="20"/>
        </w:rPr>
        <w:t xml:space="preserve">)/ for children attending Support Teaching </w:t>
      </w:r>
    </w:p>
    <w:p w14:paraId="1EB50A4D"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 xml:space="preserve"> </w:t>
      </w:r>
    </w:p>
    <w:p w14:paraId="2258F867"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Standardised tests are generally used to assess pupil attainment in:</w:t>
      </w:r>
    </w:p>
    <w:p w14:paraId="4A3E4562" w14:textId="77777777" w:rsidR="00D502BB" w:rsidRPr="00A36165" w:rsidRDefault="00D502BB" w:rsidP="00D502BB">
      <w:pPr>
        <w:pStyle w:val="Default"/>
        <w:ind w:left="360" w:right="-680" w:hanging="360"/>
        <w:jc w:val="both"/>
        <w:rPr>
          <w:rFonts w:ascii="Verdana" w:hAnsi="Verdana"/>
          <w:sz w:val="20"/>
          <w:szCs w:val="20"/>
        </w:rPr>
      </w:pPr>
    </w:p>
    <w:p w14:paraId="51F8A2C2" w14:textId="77777777" w:rsidR="00D502BB" w:rsidRPr="00A36165" w:rsidRDefault="00D502BB" w:rsidP="00D502BB">
      <w:pPr>
        <w:pStyle w:val="Default"/>
        <w:ind w:left="360" w:right="-680" w:hanging="360"/>
        <w:jc w:val="both"/>
        <w:rPr>
          <w:rFonts w:ascii="Verdana" w:hAnsi="Verdana"/>
          <w:b/>
          <w:sz w:val="20"/>
          <w:szCs w:val="20"/>
        </w:rPr>
      </w:pPr>
      <w:r w:rsidRPr="00A36165">
        <w:rPr>
          <w:rFonts w:ascii="Verdana" w:hAnsi="Verdana"/>
          <w:b/>
          <w:sz w:val="20"/>
          <w:szCs w:val="20"/>
        </w:rPr>
        <w:t>Literacy</w:t>
      </w:r>
    </w:p>
    <w:p w14:paraId="4A88C45E" w14:textId="77777777" w:rsidR="00D502BB" w:rsidRPr="003674B2" w:rsidRDefault="00D502BB" w:rsidP="00D502BB">
      <w:pPr>
        <w:jc w:val="both"/>
        <w:rPr>
          <w:rFonts w:ascii="Verdana" w:hAnsi="Verdana"/>
          <w:sz w:val="20"/>
          <w:szCs w:val="20"/>
        </w:rPr>
      </w:pPr>
      <w:r w:rsidRPr="003674B2">
        <w:rPr>
          <w:rFonts w:ascii="Verdana" w:hAnsi="Verdana"/>
          <w:sz w:val="20"/>
          <w:szCs w:val="20"/>
        </w:rPr>
        <w:t xml:space="preserve">The </w:t>
      </w:r>
      <w:r>
        <w:rPr>
          <w:rFonts w:ascii="Verdana" w:hAnsi="Verdana"/>
          <w:sz w:val="20"/>
          <w:szCs w:val="20"/>
        </w:rPr>
        <w:t>MICRA-T</w:t>
      </w:r>
      <w:r w:rsidRPr="003674B2">
        <w:rPr>
          <w:rFonts w:ascii="Verdana" w:hAnsi="Verdana"/>
          <w:sz w:val="20"/>
          <w:szCs w:val="20"/>
        </w:rPr>
        <w:t xml:space="preserve"> (Standardised) Reading and </w:t>
      </w:r>
      <w:r>
        <w:rPr>
          <w:rFonts w:ascii="Verdana" w:hAnsi="Verdana"/>
          <w:sz w:val="20"/>
          <w:szCs w:val="20"/>
        </w:rPr>
        <w:t xml:space="preserve">the Drumcondra </w:t>
      </w:r>
      <w:r w:rsidRPr="003674B2">
        <w:rPr>
          <w:rFonts w:ascii="Verdana" w:hAnsi="Verdana"/>
          <w:sz w:val="20"/>
          <w:szCs w:val="20"/>
        </w:rPr>
        <w:t>Spelling Attainment Tests are analysed by</w:t>
      </w:r>
      <w:r>
        <w:rPr>
          <w:rFonts w:ascii="Verdana" w:hAnsi="Verdana"/>
          <w:sz w:val="20"/>
          <w:szCs w:val="20"/>
        </w:rPr>
        <w:t xml:space="preserve"> </w:t>
      </w:r>
      <w:r w:rsidRPr="003674B2">
        <w:rPr>
          <w:rFonts w:ascii="Verdana" w:hAnsi="Verdana"/>
          <w:sz w:val="20"/>
          <w:szCs w:val="20"/>
        </w:rPr>
        <w:t>staff to</w:t>
      </w:r>
      <w:r>
        <w:rPr>
          <w:rFonts w:ascii="Verdana" w:hAnsi="Verdana"/>
          <w:sz w:val="20"/>
          <w:szCs w:val="20"/>
        </w:rPr>
        <w:t xml:space="preserve"> </w:t>
      </w:r>
      <w:r w:rsidRPr="003674B2">
        <w:rPr>
          <w:rFonts w:ascii="Verdana" w:hAnsi="Verdana"/>
          <w:sz w:val="20"/>
          <w:szCs w:val="20"/>
        </w:rPr>
        <w:t>identify strengths and specific areas of difficulty for an individual pupil, class or on a</w:t>
      </w:r>
      <w:r>
        <w:rPr>
          <w:rFonts w:ascii="Verdana" w:hAnsi="Verdana"/>
          <w:sz w:val="20"/>
          <w:szCs w:val="20"/>
        </w:rPr>
        <w:t xml:space="preserve"> </w:t>
      </w:r>
      <w:r w:rsidRPr="003674B2">
        <w:rPr>
          <w:rFonts w:ascii="Verdana" w:hAnsi="Verdana"/>
          <w:sz w:val="20"/>
          <w:szCs w:val="20"/>
        </w:rPr>
        <w:t>whole school</w:t>
      </w:r>
      <w:r>
        <w:rPr>
          <w:rFonts w:ascii="Verdana" w:hAnsi="Verdana"/>
          <w:sz w:val="20"/>
          <w:szCs w:val="20"/>
        </w:rPr>
        <w:t xml:space="preserve"> </w:t>
      </w:r>
      <w:r w:rsidRPr="003674B2">
        <w:rPr>
          <w:rFonts w:ascii="Verdana" w:hAnsi="Verdana"/>
          <w:sz w:val="20"/>
          <w:szCs w:val="20"/>
        </w:rPr>
        <w:t>basis. Here areas such as Vocabulary, Comprehension, Word Analysis and</w:t>
      </w:r>
      <w:r>
        <w:rPr>
          <w:rFonts w:ascii="Verdana" w:hAnsi="Verdana"/>
          <w:sz w:val="20"/>
          <w:szCs w:val="20"/>
        </w:rPr>
        <w:t xml:space="preserve"> </w:t>
      </w:r>
      <w:r w:rsidRPr="003674B2">
        <w:rPr>
          <w:rFonts w:ascii="Verdana" w:hAnsi="Verdana"/>
          <w:sz w:val="20"/>
          <w:szCs w:val="20"/>
        </w:rPr>
        <w:t>Spelling are evaluated.</w:t>
      </w:r>
      <w:r>
        <w:rPr>
          <w:rFonts w:ascii="Verdana" w:hAnsi="Verdana"/>
          <w:sz w:val="20"/>
          <w:szCs w:val="20"/>
        </w:rPr>
        <w:t xml:space="preserve"> </w:t>
      </w:r>
      <w:r w:rsidRPr="003674B2">
        <w:rPr>
          <w:rFonts w:ascii="Verdana" w:hAnsi="Verdana"/>
          <w:sz w:val="20"/>
          <w:szCs w:val="20"/>
        </w:rPr>
        <w:t>In Senior Infants we use the Middle Infants Screening Test (MIST) as</w:t>
      </w:r>
      <w:r>
        <w:rPr>
          <w:rFonts w:ascii="Verdana" w:hAnsi="Verdana"/>
          <w:sz w:val="20"/>
          <w:szCs w:val="20"/>
        </w:rPr>
        <w:t xml:space="preserve"> </w:t>
      </w:r>
      <w:r w:rsidRPr="003674B2">
        <w:rPr>
          <w:rFonts w:ascii="Verdana" w:hAnsi="Verdana"/>
          <w:sz w:val="20"/>
          <w:szCs w:val="20"/>
        </w:rPr>
        <w:t>a broad evaluation of pupils’</w:t>
      </w:r>
      <w:r>
        <w:rPr>
          <w:rFonts w:ascii="Verdana" w:hAnsi="Verdana"/>
          <w:sz w:val="20"/>
          <w:szCs w:val="20"/>
        </w:rPr>
        <w:t xml:space="preserve"> </w:t>
      </w:r>
      <w:r w:rsidRPr="003674B2">
        <w:rPr>
          <w:rFonts w:ascii="Verdana" w:hAnsi="Verdana"/>
          <w:sz w:val="20"/>
          <w:szCs w:val="20"/>
        </w:rPr>
        <w:t>attainmen</w:t>
      </w:r>
      <w:r>
        <w:rPr>
          <w:rFonts w:ascii="Verdana" w:hAnsi="Verdana"/>
          <w:sz w:val="20"/>
          <w:szCs w:val="20"/>
        </w:rPr>
        <w:t xml:space="preserve">t </w:t>
      </w:r>
      <w:r w:rsidRPr="0026676B">
        <w:rPr>
          <w:rFonts w:ascii="Verdana" w:hAnsi="Verdana"/>
          <w:i/>
          <w:sz w:val="20"/>
          <w:szCs w:val="20"/>
        </w:rPr>
        <w:t>(following 5 school terms junior infants to senior infants)</w:t>
      </w:r>
      <w:r w:rsidRPr="003674B2">
        <w:rPr>
          <w:rFonts w:ascii="Verdana" w:hAnsi="Verdana"/>
          <w:sz w:val="20"/>
          <w:szCs w:val="20"/>
        </w:rPr>
        <w:t>.</w:t>
      </w:r>
      <w:r>
        <w:rPr>
          <w:rFonts w:ascii="Verdana" w:hAnsi="Verdana"/>
          <w:sz w:val="20"/>
          <w:szCs w:val="20"/>
        </w:rPr>
        <w:t xml:space="preserve"> The Belfield infant assessment profile is used at the discretion of the junior infant teacher to evaluate designated junior infant pupil attainment. </w:t>
      </w:r>
    </w:p>
    <w:p w14:paraId="7BE22675" w14:textId="77777777" w:rsidR="00D502BB" w:rsidRPr="00A36165" w:rsidRDefault="00D502BB" w:rsidP="00D502BB">
      <w:pPr>
        <w:pStyle w:val="Default"/>
        <w:ind w:left="360" w:right="-680" w:hanging="360"/>
        <w:jc w:val="both"/>
        <w:rPr>
          <w:rFonts w:ascii="Verdana" w:hAnsi="Verdana"/>
          <w:sz w:val="20"/>
          <w:szCs w:val="20"/>
        </w:rPr>
      </w:pPr>
    </w:p>
    <w:tbl>
      <w:tblPr>
        <w:tblStyle w:val="TableGrid"/>
        <w:tblW w:w="0" w:type="auto"/>
        <w:tblInd w:w="108" w:type="dxa"/>
        <w:tblLook w:val="04A0" w:firstRow="1" w:lastRow="0" w:firstColumn="1" w:lastColumn="0" w:noHBand="0" w:noVBand="1"/>
      </w:tblPr>
      <w:tblGrid>
        <w:gridCol w:w="4886"/>
        <w:gridCol w:w="4626"/>
      </w:tblGrid>
      <w:tr w:rsidR="00D502BB" w:rsidRPr="00A36165" w14:paraId="2B960258" w14:textId="77777777" w:rsidTr="00F827F1">
        <w:tc>
          <w:tcPr>
            <w:tcW w:w="4886" w:type="dxa"/>
          </w:tcPr>
          <w:p w14:paraId="2DEA4E51" w14:textId="77777777" w:rsidR="00D502BB" w:rsidRDefault="00D502BB" w:rsidP="00F827F1">
            <w:pPr>
              <w:rPr>
                <w:rFonts w:ascii="Verdana" w:hAnsi="Verdana"/>
                <w:sz w:val="20"/>
                <w:szCs w:val="20"/>
              </w:rPr>
            </w:pPr>
            <w:r w:rsidRPr="003674B2">
              <w:rPr>
                <w:rFonts w:ascii="Verdana" w:hAnsi="Verdana"/>
                <w:sz w:val="20"/>
                <w:szCs w:val="20"/>
              </w:rPr>
              <w:t>Drumcondra Spelling Tests</w:t>
            </w:r>
          </w:p>
          <w:p w14:paraId="10CB3DFD" w14:textId="77777777" w:rsidR="00D502BB" w:rsidRPr="003674B2" w:rsidRDefault="00D502BB" w:rsidP="00F827F1">
            <w:pPr>
              <w:rPr>
                <w:rFonts w:ascii="Verdana" w:hAnsi="Verdana"/>
                <w:sz w:val="20"/>
                <w:szCs w:val="20"/>
              </w:rPr>
            </w:pPr>
            <w:r>
              <w:rPr>
                <w:rFonts w:ascii="Verdana" w:hAnsi="Verdana"/>
                <w:sz w:val="20"/>
                <w:szCs w:val="20"/>
              </w:rPr>
              <w:t>(* Drumcondra Irish Test)</w:t>
            </w:r>
          </w:p>
        </w:tc>
        <w:tc>
          <w:tcPr>
            <w:tcW w:w="4626" w:type="dxa"/>
          </w:tcPr>
          <w:p w14:paraId="6015CE1A" w14:textId="77777777" w:rsidR="00D502BB" w:rsidRDefault="00D502BB" w:rsidP="00F827F1">
            <w:pPr>
              <w:rPr>
                <w:rFonts w:ascii="Verdana" w:hAnsi="Verdana"/>
                <w:sz w:val="20"/>
                <w:szCs w:val="20"/>
              </w:rPr>
            </w:pPr>
            <w:r w:rsidRPr="003674B2">
              <w:rPr>
                <w:rFonts w:ascii="Verdana" w:hAnsi="Verdana"/>
                <w:sz w:val="20"/>
                <w:szCs w:val="20"/>
              </w:rPr>
              <w:t xml:space="preserve">Completed in </w:t>
            </w:r>
            <w:r>
              <w:rPr>
                <w:rFonts w:ascii="Verdana" w:hAnsi="Verdana"/>
                <w:sz w:val="20"/>
                <w:szCs w:val="20"/>
              </w:rPr>
              <w:t>Final Term from</w:t>
            </w:r>
            <w:r w:rsidRPr="003674B2">
              <w:rPr>
                <w:rFonts w:ascii="Verdana" w:hAnsi="Verdana"/>
                <w:sz w:val="20"/>
                <w:szCs w:val="20"/>
              </w:rPr>
              <w:t xml:space="preserve"> 1st to 6th class</w:t>
            </w:r>
            <w:r>
              <w:rPr>
                <w:rFonts w:ascii="Verdana" w:hAnsi="Verdana"/>
                <w:sz w:val="20"/>
                <w:szCs w:val="20"/>
              </w:rPr>
              <w:t xml:space="preserve"> (April – May)</w:t>
            </w:r>
          </w:p>
          <w:p w14:paraId="3F90A851" w14:textId="77777777" w:rsidR="00D502BB" w:rsidRPr="003674B2" w:rsidRDefault="00D502BB" w:rsidP="00F827F1">
            <w:pPr>
              <w:rPr>
                <w:rFonts w:ascii="Verdana" w:hAnsi="Verdana"/>
                <w:sz w:val="20"/>
                <w:szCs w:val="20"/>
              </w:rPr>
            </w:pPr>
            <w:r>
              <w:rPr>
                <w:rFonts w:ascii="Verdana" w:hAnsi="Verdana"/>
                <w:sz w:val="20"/>
                <w:szCs w:val="20"/>
              </w:rPr>
              <w:t>*2</w:t>
            </w:r>
            <w:r w:rsidRPr="00CD5158">
              <w:rPr>
                <w:rFonts w:ascii="Verdana" w:hAnsi="Verdana"/>
                <w:sz w:val="20"/>
                <w:szCs w:val="20"/>
                <w:vertAlign w:val="superscript"/>
              </w:rPr>
              <w:t>nd</w:t>
            </w:r>
            <w:r>
              <w:rPr>
                <w:rFonts w:ascii="Verdana" w:hAnsi="Verdana"/>
                <w:sz w:val="20"/>
                <w:szCs w:val="20"/>
              </w:rPr>
              <w:t>,4</w:t>
            </w:r>
            <w:r w:rsidRPr="00CD5158">
              <w:rPr>
                <w:rFonts w:ascii="Verdana" w:hAnsi="Verdana"/>
                <w:sz w:val="20"/>
                <w:szCs w:val="20"/>
                <w:vertAlign w:val="superscript"/>
              </w:rPr>
              <w:t>th</w:t>
            </w:r>
            <w:r>
              <w:rPr>
                <w:rFonts w:ascii="Verdana" w:hAnsi="Verdana"/>
                <w:sz w:val="20"/>
                <w:szCs w:val="20"/>
              </w:rPr>
              <w:t>, 6</w:t>
            </w:r>
            <w:r w:rsidRPr="00CD5158">
              <w:rPr>
                <w:rFonts w:ascii="Verdana" w:hAnsi="Verdana"/>
                <w:sz w:val="20"/>
                <w:szCs w:val="20"/>
                <w:vertAlign w:val="superscript"/>
              </w:rPr>
              <w:t>th</w:t>
            </w:r>
            <w:r>
              <w:rPr>
                <w:rFonts w:ascii="Verdana" w:hAnsi="Verdana"/>
                <w:sz w:val="20"/>
                <w:szCs w:val="20"/>
              </w:rPr>
              <w:t xml:space="preserve"> class (April – May)</w:t>
            </w:r>
          </w:p>
        </w:tc>
      </w:tr>
      <w:tr w:rsidR="00D502BB" w:rsidRPr="00A36165" w14:paraId="6AA43E05" w14:textId="77777777" w:rsidTr="00F827F1">
        <w:tc>
          <w:tcPr>
            <w:tcW w:w="4886" w:type="dxa"/>
          </w:tcPr>
          <w:p w14:paraId="34E4B86B" w14:textId="77777777" w:rsidR="00D502BB" w:rsidRPr="003674B2" w:rsidRDefault="00D502BB" w:rsidP="00F827F1">
            <w:pPr>
              <w:rPr>
                <w:rFonts w:ascii="Verdana" w:hAnsi="Verdana"/>
                <w:sz w:val="20"/>
                <w:szCs w:val="20"/>
              </w:rPr>
            </w:pPr>
            <w:r w:rsidRPr="003674B2">
              <w:rPr>
                <w:rFonts w:ascii="Verdana" w:hAnsi="Verdana"/>
                <w:sz w:val="20"/>
                <w:szCs w:val="20"/>
              </w:rPr>
              <w:t>M</w:t>
            </w:r>
            <w:r>
              <w:rPr>
                <w:rFonts w:ascii="Verdana" w:hAnsi="Verdana"/>
                <w:sz w:val="20"/>
                <w:szCs w:val="20"/>
              </w:rPr>
              <w:t>ICRA-</w:t>
            </w:r>
            <w:r w:rsidRPr="003674B2">
              <w:rPr>
                <w:rFonts w:ascii="Verdana" w:hAnsi="Verdana"/>
                <w:sz w:val="20"/>
                <w:szCs w:val="20"/>
              </w:rPr>
              <w:t>T</w:t>
            </w:r>
          </w:p>
        </w:tc>
        <w:tc>
          <w:tcPr>
            <w:tcW w:w="4626" w:type="dxa"/>
          </w:tcPr>
          <w:p w14:paraId="4583C187" w14:textId="77777777" w:rsidR="00D502BB" w:rsidRPr="003674B2" w:rsidRDefault="00D502BB" w:rsidP="00F827F1">
            <w:pPr>
              <w:rPr>
                <w:rFonts w:ascii="Verdana" w:hAnsi="Verdana"/>
                <w:sz w:val="20"/>
                <w:szCs w:val="20"/>
              </w:rPr>
            </w:pPr>
            <w:r>
              <w:rPr>
                <w:rFonts w:ascii="Verdana" w:hAnsi="Verdana"/>
                <w:sz w:val="20"/>
                <w:szCs w:val="20"/>
              </w:rPr>
              <w:t>Completed in Final term from 1</w:t>
            </w:r>
            <w:r w:rsidRPr="00565EBC">
              <w:rPr>
                <w:rFonts w:ascii="Verdana" w:hAnsi="Verdana"/>
                <w:sz w:val="20"/>
                <w:szCs w:val="20"/>
                <w:vertAlign w:val="superscript"/>
              </w:rPr>
              <w:t>st</w:t>
            </w:r>
            <w:r>
              <w:rPr>
                <w:rFonts w:ascii="Verdana" w:hAnsi="Verdana"/>
                <w:sz w:val="20"/>
                <w:szCs w:val="20"/>
              </w:rPr>
              <w:t xml:space="preserve"> to 6</w:t>
            </w:r>
            <w:r w:rsidRPr="00565EBC">
              <w:rPr>
                <w:rFonts w:ascii="Verdana" w:hAnsi="Verdana"/>
                <w:sz w:val="20"/>
                <w:szCs w:val="20"/>
                <w:vertAlign w:val="superscript"/>
              </w:rPr>
              <w:t>th</w:t>
            </w:r>
            <w:r>
              <w:rPr>
                <w:rFonts w:ascii="Verdana" w:hAnsi="Verdana"/>
                <w:sz w:val="20"/>
                <w:szCs w:val="20"/>
              </w:rPr>
              <w:t xml:space="preserve"> class (April – May)</w:t>
            </w:r>
          </w:p>
        </w:tc>
      </w:tr>
      <w:tr w:rsidR="00D502BB" w:rsidRPr="00A36165" w14:paraId="7DEB85DC" w14:textId="77777777" w:rsidTr="00F827F1">
        <w:tc>
          <w:tcPr>
            <w:tcW w:w="4886" w:type="dxa"/>
          </w:tcPr>
          <w:p w14:paraId="39EC27D3" w14:textId="04E8C4C5" w:rsidR="00D502BB" w:rsidRPr="003674B2" w:rsidRDefault="00D502BB" w:rsidP="00F827F1">
            <w:pPr>
              <w:rPr>
                <w:rFonts w:ascii="Verdana" w:hAnsi="Verdana"/>
                <w:sz w:val="20"/>
                <w:szCs w:val="20"/>
              </w:rPr>
            </w:pPr>
            <w:r w:rsidRPr="003674B2">
              <w:rPr>
                <w:rFonts w:ascii="Verdana" w:hAnsi="Verdana"/>
                <w:sz w:val="20"/>
                <w:szCs w:val="20"/>
              </w:rPr>
              <w:t>MIST (Middle Infants Screening Test</w:t>
            </w:r>
            <w:r w:rsidR="00C2519D">
              <w:rPr>
                <w:rFonts w:ascii="Verdana" w:hAnsi="Verdana"/>
                <w:sz w:val="20"/>
                <w:szCs w:val="20"/>
              </w:rPr>
              <w:t>)</w:t>
            </w:r>
          </w:p>
        </w:tc>
        <w:tc>
          <w:tcPr>
            <w:tcW w:w="4626" w:type="dxa"/>
          </w:tcPr>
          <w:p w14:paraId="33C0939C" w14:textId="77777777" w:rsidR="00D502BB" w:rsidRPr="003674B2" w:rsidRDefault="00D502BB" w:rsidP="00F827F1">
            <w:pPr>
              <w:rPr>
                <w:rFonts w:ascii="Verdana" w:hAnsi="Verdana"/>
                <w:sz w:val="20"/>
                <w:szCs w:val="20"/>
              </w:rPr>
            </w:pPr>
            <w:r w:rsidRPr="003674B2">
              <w:rPr>
                <w:rFonts w:ascii="Verdana" w:hAnsi="Verdana"/>
                <w:sz w:val="20"/>
                <w:szCs w:val="20"/>
              </w:rPr>
              <w:t>Completed in term two Senior Infants (term 5 primary cycle</w:t>
            </w:r>
            <w:r>
              <w:rPr>
                <w:rFonts w:ascii="Verdana" w:hAnsi="Verdana"/>
                <w:sz w:val="20"/>
                <w:szCs w:val="20"/>
              </w:rPr>
              <w:t>)</w:t>
            </w:r>
          </w:p>
        </w:tc>
      </w:tr>
      <w:tr w:rsidR="00D502BB" w:rsidRPr="00A36165" w14:paraId="63F20035" w14:textId="77777777" w:rsidTr="00F827F1">
        <w:tc>
          <w:tcPr>
            <w:tcW w:w="4886" w:type="dxa"/>
          </w:tcPr>
          <w:p w14:paraId="4F7B3FFB" w14:textId="77777777" w:rsidR="00D502BB" w:rsidRPr="003674B2" w:rsidRDefault="00D502BB" w:rsidP="00F827F1">
            <w:pPr>
              <w:rPr>
                <w:rFonts w:ascii="Verdana" w:hAnsi="Verdana"/>
                <w:sz w:val="20"/>
                <w:szCs w:val="20"/>
              </w:rPr>
            </w:pPr>
            <w:r w:rsidRPr="003674B2">
              <w:rPr>
                <w:rFonts w:ascii="Verdana" w:hAnsi="Verdana"/>
                <w:sz w:val="20"/>
                <w:szCs w:val="20"/>
              </w:rPr>
              <w:t>Belfield Infant Assessment</w:t>
            </w:r>
            <w:r>
              <w:rPr>
                <w:rFonts w:ascii="Verdana" w:hAnsi="Verdana"/>
                <w:sz w:val="20"/>
                <w:szCs w:val="20"/>
              </w:rPr>
              <w:t xml:space="preserve"> Profile</w:t>
            </w:r>
          </w:p>
        </w:tc>
        <w:tc>
          <w:tcPr>
            <w:tcW w:w="4626" w:type="dxa"/>
          </w:tcPr>
          <w:p w14:paraId="46527226" w14:textId="77777777" w:rsidR="00D502BB" w:rsidRPr="003674B2" w:rsidRDefault="00D502BB" w:rsidP="00F827F1">
            <w:pPr>
              <w:rPr>
                <w:rFonts w:ascii="Verdana" w:hAnsi="Verdana"/>
                <w:sz w:val="20"/>
                <w:szCs w:val="20"/>
              </w:rPr>
            </w:pPr>
            <w:r w:rsidRPr="003674B2">
              <w:rPr>
                <w:rFonts w:ascii="Verdana" w:hAnsi="Verdana"/>
                <w:sz w:val="20"/>
                <w:szCs w:val="20"/>
              </w:rPr>
              <w:t xml:space="preserve">Completed during the </w:t>
            </w:r>
            <w:r>
              <w:rPr>
                <w:rFonts w:ascii="Verdana" w:hAnsi="Verdana"/>
                <w:sz w:val="20"/>
                <w:szCs w:val="20"/>
              </w:rPr>
              <w:t>Final Term (select pupils only)</w:t>
            </w:r>
          </w:p>
        </w:tc>
      </w:tr>
    </w:tbl>
    <w:p w14:paraId="55FEDA61" w14:textId="77777777" w:rsidR="00D502BB" w:rsidRPr="00A36165" w:rsidRDefault="00D502BB" w:rsidP="00D502BB">
      <w:pPr>
        <w:pStyle w:val="Default"/>
        <w:ind w:right="-680"/>
        <w:jc w:val="both"/>
        <w:rPr>
          <w:rFonts w:ascii="Verdana" w:hAnsi="Verdana"/>
          <w:sz w:val="20"/>
          <w:szCs w:val="20"/>
        </w:rPr>
      </w:pPr>
    </w:p>
    <w:p w14:paraId="2D0C8F02"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b/>
          <w:sz w:val="20"/>
          <w:szCs w:val="20"/>
        </w:rPr>
        <w:t>Numeracy</w:t>
      </w:r>
    </w:p>
    <w:p w14:paraId="55D71C69" w14:textId="77777777" w:rsidR="00D502BB" w:rsidRPr="00AF1417" w:rsidRDefault="00D502BB" w:rsidP="00D502BB">
      <w:pPr>
        <w:jc w:val="both"/>
        <w:rPr>
          <w:rFonts w:ascii="Verdana" w:hAnsi="Verdana"/>
          <w:sz w:val="20"/>
          <w:szCs w:val="20"/>
        </w:rPr>
      </w:pPr>
      <w:r w:rsidRPr="00AF1417">
        <w:rPr>
          <w:rFonts w:ascii="Verdana" w:hAnsi="Verdana"/>
          <w:sz w:val="20"/>
          <w:szCs w:val="20"/>
        </w:rPr>
        <w:t>Likewise, the Sigma T (Standardised) Attainment Tests are used to assess pupil proficiency in numeracy and are analysed by staff to identify specific strengths and areas of difficulty on an individual pupil, class and whole school basis in the areas of: Number, Algebra, Shape and Space, Measures and Data.</w:t>
      </w:r>
    </w:p>
    <w:p w14:paraId="3869DC6F" w14:textId="77777777" w:rsidR="00D502BB" w:rsidRPr="00A36165" w:rsidRDefault="00D502BB" w:rsidP="00D502BB">
      <w:pPr>
        <w:pStyle w:val="Default"/>
        <w:ind w:left="360" w:right="-680" w:hanging="360"/>
        <w:jc w:val="both"/>
        <w:rPr>
          <w:rFonts w:ascii="Verdana" w:hAnsi="Verdana"/>
          <w:sz w:val="20"/>
          <w:szCs w:val="20"/>
        </w:rPr>
      </w:pPr>
    </w:p>
    <w:tbl>
      <w:tblPr>
        <w:tblStyle w:val="TableGrid"/>
        <w:tblW w:w="0" w:type="auto"/>
        <w:tblInd w:w="108" w:type="dxa"/>
        <w:tblLook w:val="04A0" w:firstRow="1" w:lastRow="0" w:firstColumn="1" w:lastColumn="0" w:noHBand="0" w:noVBand="1"/>
      </w:tblPr>
      <w:tblGrid>
        <w:gridCol w:w="4886"/>
        <w:gridCol w:w="4626"/>
      </w:tblGrid>
      <w:tr w:rsidR="00D502BB" w:rsidRPr="00970D0A" w14:paraId="4EB97D19" w14:textId="77777777" w:rsidTr="00F827F1">
        <w:tc>
          <w:tcPr>
            <w:tcW w:w="4886" w:type="dxa"/>
          </w:tcPr>
          <w:p w14:paraId="503A6491"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Sigma T</w:t>
            </w:r>
          </w:p>
        </w:tc>
        <w:tc>
          <w:tcPr>
            <w:tcW w:w="4626" w:type="dxa"/>
          </w:tcPr>
          <w:p w14:paraId="6B30EB23" w14:textId="77777777" w:rsidR="00D502BB" w:rsidRPr="00970D0A" w:rsidRDefault="00D502BB" w:rsidP="00F827F1">
            <w:pPr>
              <w:rPr>
                <w:rFonts w:ascii="Verdana" w:hAnsi="Verdana"/>
                <w:sz w:val="20"/>
                <w:szCs w:val="20"/>
              </w:rPr>
            </w:pPr>
            <w:r w:rsidRPr="00970D0A">
              <w:rPr>
                <w:rFonts w:ascii="Verdana" w:hAnsi="Verdana"/>
                <w:sz w:val="20"/>
                <w:szCs w:val="20"/>
              </w:rPr>
              <w:t>Completed in Final Term from 1st to 6th class</w:t>
            </w:r>
            <w:r>
              <w:rPr>
                <w:rFonts w:ascii="Verdana" w:hAnsi="Verdana"/>
                <w:sz w:val="20"/>
                <w:szCs w:val="20"/>
              </w:rPr>
              <w:t xml:space="preserve"> (April – May)</w:t>
            </w:r>
          </w:p>
        </w:tc>
      </w:tr>
    </w:tbl>
    <w:p w14:paraId="3D010AC3" w14:textId="77777777" w:rsidR="00D502BB" w:rsidRPr="00A36165" w:rsidRDefault="00D502BB" w:rsidP="00D502BB">
      <w:pPr>
        <w:pStyle w:val="Default"/>
        <w:ind w:left="360" w:right="-680" w:hanging="360"/>
        <w:jc w:val="both"/>
        <w:rPr>
          <w:rFonts w:ascii="Verdana" w:hAnsi="Verdana"/>
          <w:sz w:val="20"/>
          <w:szCs w:val="20"/>
        </w:rPr>
      </w:pPr>
    </w:p>
    <w:p w14:paraId="6C06BD25" w14:textId="77777777" w:rsidR="00D502BB" w:rsidRDefault="00D502BB" w:rsidP="00D502BB">
      <w:pPr>
        <w:pStyle w:val="Default"/>
        <w:ind w:right="-680"/>
        <w:jc w:val="both"/>
        <w:rPr>
          <w:rFonts w:ascii="Verdana" w:hAnsi="Verdana"/>
          <w:b/>
          <w:sz w:val="20"/>
          <w:szCs w:val="20"/>
        </w:rPr>
      </w:pPr>
    </w:p>
    <w:p w14:paraId="59931A45" w14:textId="77777777" w:rsidR="00D502BB" w:rsidRPr="00A36165" w:rsidRDefault="00D502BB" w:rsidP="00D502BB">
      <w:pPr>
        <w:pStyle w:val="Default"/>
        <w:ind w:right="-680"/>
        <w:jc w:val="both"/>
        <w:rPr>
          <w:rFonts w:ascii="Verdana" w:hAnsi="Verdana"/>
          <w:b/>
          <w:sz w:val="20"/>
          <w:szCs w:val="20"/>
        </w:rPr>
      </w:pPr>
      <w:r w:rsidRPr="00A36165">
        <w:rPr>
          <w:rFonts w:ascii="Verdana" w:hAnsi="Verdana"/>
          <w:b/>
          <w:sz w:val="20"/>
          <w:szCs w:val="20"/>
        </w:rPr>
        <w:lastRenderedPageBreak/>
        <w:t>Other</w:t>
      </w:r>
    </w:p>
    <w:p w14:paraId="7B639D35" w14:textId="77777777" w:rsidR="00D502BB" w:rsidRPr="00A36165" w:rsidRDefault="00D502BB" w:rsidP="00D502BB">
      <w:pPr>
        <w:pStyle w:val="Default"/>
        <w:ind w:left="360" w:right="-680" w:hanging="360"/>
        <w:jc w:val="both"/>
        <w:rPr>
          <w:rFonts w:ascii="Verdana" w:hAnsi="Verdana"/>
          <w:b/>
          <w:sz w:val="20"/>
          <w:szCs w:val="20"/>
        </w:rPr>
      </w:pPr>
    </w:p>
    <w:tbl>
      <w:tblPr>
        <w:tblStyle w:val="TableGrid"/>
        <w:tblW w:w="0" w:type="auto"/>
        <w:tblInd w:w="108" w:type="dxa"/>
        <w:tblLook w:val="04A0" w:firstRow="1" w:lastRow="0" w:firstColumn="1" w:lastColumn="0" w:noHBand="0" w:noVBand="1"/>
      </w:tblPr>
      <w:tblGrid>
        <w:gridCol w:w="4898"/>
        <w:gridCol w:w="4614"/>
      </w:tblGrid>
      <w:tr w:rsidR="00D502BB" w:rsidRPr="00A36165" w14:paraId="40FA9A76" w14:textId="77777777" w:rsidTr="00F827F1">
        <w:tc>
          <w:tcPr>
            <w:tcW w:w="4898" w:type="dxa"/>
          </w:tcPr>
          <w:p w14:paraId="3792F9C8" w14:textId="2BD5DE94" w:rsidR="00D502BB" w:rsidRPr="00AF1417" w:rsidRDefault="00C2519D" w:rsidP="00F827F1">
            <w:pPr>
              <w:rPr>
                <w:rFonts w:ascii="Verdana" w:hAnsi="Verdana"/>
                <w:sz w:val="20"/>
                <w:szCs w:val="20"/>
              </w:rPr>
            </w:pPr>
            <w:r>
              <w:rPr>
                <w:rFonts w:ascii="Verdana" w:hAnsi="Verdana"/>
                <w:sz w:val="20"/>
                <w:szCs w:val="20"/>
              </w:rPr>
              <w:t>NNRIT</w:t>
            </w:r>
          </w:p>
        </w:tc>
        <w:tc>
          <w:tcPr>
            <w:tcW w:w="4614" w:type="dxa"/>
          </w:tcPr>
          <w:p w14:paraId="1C854D7E" w14:textId="77777777" w:rsidR="00D502BB" w:rsidRPr="00AF1417" w:rsidRDefault="00D502BB" w:rsidP="00F827F1">
            <w:pPr>
              <w:rPr>
                <w:rFonts w:ascii="Verdana" w:hAnsi="Verdana"/>
                <w:sz w:val="20"/>
                <w:szCs w:val="20"/>
              </w:rPr>
            </w:pPr>
            <w:r>
              <w:rPr>
                <w:rFonts w:ascii="Verdana" w:hAnsi="Verdana"/>
                <w:sz w:val="20"/>
                <w:szCs w:val="20"/>
              </w:rPr>
              <w:t>Completed in the first term (post Halloween) 1</w:t>
            </w:r>
            <w:r w:rsidRPr="00F959F5">
              <w:rPr>
                <w:rFonts w:ascii="Verdana" w:hAnsi="Verdana"/>
                <w:sz w:val="20"/>
                <w:szCs w:val="20"/>
                <w:vertAlign w:val="superscript"/>
              </w:rPr>
              <w:t>st</w:t>
            </w:r>
            <w:r>
              <w:rPr>
                <w:rFonts w:ascii="Verdana" w:hAnsi="Verdana"/>
                <w:sz w:val="20"/>
                <w:szCs w:val="20"/>
              </w:rPr>
              <w:t xml:space="preserve"> and 4</w:t>
            </w:r>
            <w:r w:rsidRPr="00F959F5">
              <w:rPr>
                <w:rFonts w:ascii="Verdana" w:hAnsi="Verdana"/>
                <w:sz w:val="20"/>
                <w:szCs w:val="20"/>
                <w:vertAlign w:val="superscript"/>
              </w:rPr>
              <w:t>th</w:t>
            </w:r>
            <w:r>
              <w:rPr>
                <w:rFonts w:ascii="Verdana" w:hAnsi="Verdana"/>
                <w:sz w:val="20"/>
                <w:szCs w:val="20"/>
              </w:rPr>
              <w:t xml:space="preserve"> class only</w:t>
            </w:r>
          </w:p>
        </w:tc>
      </w:tr>
    </w:tbl>
    <w:p w14:paraId="690489D7" w14:textId="77777777" w:rsidR="00D502BB" w:rsidRDefault="00D502BB" w:rsidP="00D502BB">
      <w:pPr>
        <w:jc w:val="both"/>
        <w:rPr>
          <w:rFonts w:ascii="Verdana" w:eastAsia="Calibri" w:hAnsi="Verdana"/>
          <w:b/>
          <w:color w:val="000000"/>
          <w:sz w:val="20"/>
          <w:szCs w:val="20"/>
          <w:lang w:val="en-IE"/>
        </w:rPr>
      </w:pPr>
    </w:p>
    <w:p w14:paraId="6E28E94D" w14:textId="77777777" w:rsidR="00D502BB" w:rsidRPr="00A36165" w:rsidRDefault="00D502BB" w:rsidP="00D502BB">
      <w:pPr>
        <w:jc w:val="both"/>
        <w:rPr>
          <w:rFonts w:ascii="Verdana" w:eastAsia="Calibri" w:hAnsi="Verdana"/>
          <w:b/>
          <w:color w:val="000000"/>
          <w:sz w:val="20"/>
          <w:szCs w:val="20"/>
          <w:lang w:val="en-IE"/>
        </w:rPr>
      </w:pPr>
      <w:r w:rsidRPr="00A36165">
        <w:rPr>
          <w:rFonts w:ascii="Verdana" w:eastAsia="Calibri" w:hAnsi="Verdana"/>
          <w:b/>
          <w:color w:val="000000"/>
          <w:sz w:val="20"/>
          <w:szCs w:val="20"/>
          <w:lang w:val="en-IE"/>
        </w:rPr>
        <w:t>Reporting and Scoring System for Standardised Tests</w:t>
      </w:r>
    </w:p>
    <w:p w14:paraId="328B13E7" w14:textId="77777777" w:rsidR="00D502BB" w:rsidRPr="00A36165" w:rsidRDefault="00D502BB" w:rsidP="00D502BB">
      <w:pPr>
        <w:jc w:val="both"/>
        <w:rPr>
          <w:rFonts w:ascii="Verdana" w:eastAsia="Calibri" w:hAnsi="Verdana"/>
          <w:color w:val="000000"/>
          <w:sz w:val="20"/>
          <w:szCs w:val="20"/>
          <w:lang w:val="en-IE"/>
        </w:rPr>
      </w:pPr>
      <w:proofErr w:type="spellStart"/>
      <w:r w:rsidRPr="00A36165">
        <w:rPr>
          <w:rFonts w:ascii="Verdana" w:eastAsia="Calibri" w:hAnsi="Verdana"/>
          <w:color w:val="000000"/>
          <w:sz w:val="20"/>
          <w:szCs w:val="20"/>
          <w:lang w:val="en-IE"/>
        </w:rPr>
        <w:t>STen</w:t>
      </w:r>
      <w:proofErr w:type="spellEnd"/>
      <w:r w:rsidRPr="00A36165">
        <w:rPr>
          <w:rFonts w:ascii="Verdana" w:eastAsia="Calibri" w:hAnsi="Verdana"/>
          <w:color w:val="000000"/>
          <w:sz w:val="20"/>
          <w:szCs w:val="20"/>
          <w:lang w:val="en-IE"/>
        </w:rPr>
        <w:t xml:space="preserve"> Scores are the uniform result format through which the school reports pupil attainment to the Department of Education and Skills. This is processed by the Principal on-line through our Aladdin data system. These scores, from 1-10, indicate the pupil’s performance relative to that of her/his peer group throughout the country. These results of standardised tests are communicated to the parents/guardians of pupils in 1st to 6th Class in June also using the </w:t>
      </w:r>
      <w:proofErr w:type="spellStart"/>
      <w:r w:rsidRPr="00A36165">
        <w:rPr>
          <w:rFonts w:ascii="Verdana" w:eastAsia="Calibri" w:hAnsi="Verdana"/>
          <w:color w:val="000000"/>
          <w:sz w:val="20"/>
          <w:szCs w:val="20"/>
          <w:lang w:val="en-IE"/>
        </w:rPr>
        <w:t>STen</w:t>
      </w:r>
      <w:proofErr w:type="spellEnd"/>
      <w:r w:rsidRPr="00A36165">
        <w:rPr>
          <w:rFonts w:ascii="Verdana" w:eastAsia="Calibri" w:hAnsi="Verdana"/>
          <w:color w:val="000000"/>
          <w:sz w:val="20"/>
          <w:szCs w:val="20"/>
          <w:lang w:val="en-IE"/>
        </w:rPr>
        <w:t xml:space="preserve"> scores. Please see table below for a broad interpretation of test results for both literacy and numeracy. A detailed End of Year Report from the Class Teacher also informs parents of their child’s progress from Junior Infants to Sixth Class. Informal reporting on a pupil’s progress may take place at any time throughout the school year or formally during parent/teacher meetings in term </w:t>
      </w:r>
      <w:r>
        <w:rPr>
          <w:rFonts w:ascii="Verdana" w:eastAsia="Calibri" w:hAnsi="Verdana"/>
          <w:color w:val="000000"/>
          <w:sz w:val="20"/>
          <w:szCs w:val="20"/>
          <w:lang w:val="en-IE"/>
        </w:rPr>
        <w:t>1</w:t>
      </w:r>
      <w:r w:rsidRPr="00A36165">
        <w:rPr>
          <w:rFonts w:ascii="Verdana" w:eastAsia="Calibri" w:hAnsi="Verdana"/>
          <w:color w:val="000000"/>
          <w:sz w:val="20"/>
          <w:szCs w:val="20"/>
          <w:lang w:val="en-IE"/>
        </w:rPr>
        <w:t xml:space="preserve"> of the school year.  </w:t>
      </w:r>
    </w:p>
    <w:p w14:paraId="1C87522C" w14:textId="77777777" w:rsidR="00D502BB" w:rsidRPr="00A36165" w:rsidRDefault="00D502BB" w:rsidP="00D502BB">
      <w:pPr>
        <w:pStyle w:val="Default"/>
        <w:ind w:left="360" w:right="-680" w:hanging="360"/>
        <w:jc w:val="both"/>
        <w:rPr>
          <w:rFonts w:ascii="Verdana" w:hAnsi="Verdana"/>
          <w:b/>
          <w:sz w:val="20"/>
          <w:szCs w:val="20"/>
        </w:rPr>
      </w:pPr>
    </w:p>
    <w:tbl>
      <w:tblPr>
        <w:tblStyle w:val="TableGrid"/>
        <w:tblW w:w="0" w:type="auto"/>
        <w:tblInd w:w="108" w:type="dxa"/>
        <w:tblLook w:val="04A0" w:firstRow="1" w:lastRow="0" w:firstColumn="1" w:lastColumn="0" w:noHBand="0" w:noVBand="1"/>
      </w:tblPr>
      <w:tblGrid>
        <w:gridCol w:w="4875"/>
        <w:gridCol w:w="4637"/>
      </w:tblGrid>
      <w:tr w:rsidR="00D502BB" w:rsidRPr="00A36165" w14:paraId="2EAB0353" w14:textId="77777777" w:rsidTr="00F827F1">
        <w:tc>
          <w:tcPr>
            <w:tcW w:w="4875" w:type="dxa"/>
          </w:tcPr>
          <w:p w14:paraId="0E681FE1" w14:textId="77777777" w:rsidR="00D502BB" w:rsidRPr="00A36165" w:rsidRDefault="00D502BB" w:rsidP="00F827F1">
            <w:pPr>
              <w:pStyle w:val="Default"/>
              <w:ind w:right="-680"/>
              <w:jc w:val="both"/>
              <w:rPr>
                <w:rFonts w:ascii="Verdana" w:hAnsi="Verdana"/>
                <w:sz w:val="20"/>
                <w:szCs w:val="20"/>
              </w:rPr>
            </w:pPr>
            <w:proofErr w:type="spellStart"/>
            <w:r w:rsidRPr="00A36165">
              <w:rPr>
                <w:rFonts w:ascii="Verdana" w:hAnsi="Verdana"/>
                <w:sz w:val="20"/>
                <w:szCs w:val="20"/>
              </w:rPr>
              <w:t>STen</w:t>
            </w:r>
            <w:proofErr w:type="spellEnd"/>
            <w:r w:rsidRPr="00A36165">
              <w:rPr>
                <w:rFonts w:ascii="Verdana" w:hAnsi="Verdana"/>
                <w:sz w:val="20"/>
                <w:szCs w:val="20"/>
              </w:rPr>
              <w:t xml:space="preserve"> Score Range</w:t>
            </w:r>
          </w:p>
        </w:tc>
        <w:tc>
          <w:tcPr>
            <w:tcW w:w="4637" w:type="dxa"/>
          </w:tcPr>
          <w:p w14:paraId="4B9BAF90"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Descriptor</w:t>
            </w:r>
          </w:p>
        </w:tc>
      </w:tr>
      <w:tr w:rsidR="00D502BB" w:rsidRPr="00A36165" w14:paraId="7F34CF63" w14:textId="77777777" w:rsidTr="00F827F1">
        <w:tc>
          <w:tcPr>
            <w:tcW w:w="4875" w:type="dxa"/>
          </w:tcPr>
          <w:p w14:paraId="71AB6316"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8-10</w:t>
            </w:r>
          </w:p>
        </w:tc>
        <w:tc>
          <w:tcPr>
            <w:tcW w:w="4637" w:type="dxa"/>
          </w:tcPr>
          <w:p w14:paraId="57053E53"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Well above average</w:t>
            </w:r>
          </w:p>
        </w:tc>
      </w:tr>
      <w:tr w:rsidR="00D502BB" w:rsidRPr="00A36165" w14:paraId="50B0F9AE" w14:textId="77777777" w:rsidTr="00F827F1">
        <w:tc>
          <w:tcPr>
            <w:tcW w:w="4875" w:type="dxa"/>
          </w:tcPr>
          <w:p w14:paraId="280515FB"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7</w:t>
            </w:r>
          </w:p>
        </w:tc>
        <w:tc>
          <w:tcPr>
            <w:tcW w:w="4637" w:type="dxa"/>
          </w:tcPr>
          <w:p w14:paraId="66291253"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High Average</w:t>
            </w:r>
          </w:p>
        </w:tc>
      </w:tr>
      <w:tr w:rsidR="00D502BB" w:rsidRPr="00A36165" w14:paraId="2C8B658E" w14:textId="77777777" w:rsidTr="00F827F1">
        <w:tc>
          <w:tcPr>
            <w:tcW w:w="4875" w:type="dxa"/>
          </w:tcPr>
          <w:p w14:paraId="306767E5"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5-6</w:t>
            </w:r>
          </w:p>
        </w:tc>
        <w:tc>
          <w:tcPr>
            <w:tcW w:w="4637" w:type="dxa"/>
          </w:tcPr>
          <w:p w14:paraId="0A099450"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Average</w:t>
            </w:r>
          </w:p>
        </w:tc>
      </w:tr>
      <w:tr w:rsidR="00D502BB" w:rsidRPr="00A36165" w14:paraId="1A11A9D2" w14:textId="77777777" w:rsidTr="00F827F1">
        <w:tc>
          <w:tcPr>
            <w:tcW w:w="4875" w:type="dxa"/>
          </w:tcPr>
          <w:p w14:paraId="7AC3BDAB"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4</w:t>
            </w:r>
          </w:p>
        </w:tc>
        <w:tc>
          <w:tcPr>
            <w:tcW w:w="4637" w:type="dxa"/>
          </w:tcPr>
          <w:p w14:paraId="42503518"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Low average</w:t>
            </w:r>
          </w:p>
        </w:tc>
      </w:tr>
      <w:tr w:rsidR="00D502BB" w:rsidRPr="00A36165" w14:paraId="32E9BB09" w14:textId="77777777" w:rsidTr="00F827F1">
        <w:tc>
          <w:tcPr>
            <w:tcW w:w="4875" w:type="dxa"/>
          </w:tcPr>
          <w:p w14:paraId="32AC976F"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1-3</w:t>
            </w:r>
          </w:p>
        </w:tc>
        <w:tc>
          <w:tcPr>
            <w:tcW w:w="4637" w:type="dxa"/>
          </w:tcPr>
          <w:p w14:paraId="223A555E" w14:textId="77777777" w:rsidR="00D502BB" w:rsidRPr="00A36165" w:rsidRDefault="00D502BB" w:rsidP="00F827F1">
            <w:pPr>
              <w:pStyle w:val="Default"/>
              <w:ind w:right="-680"/>
              <w:jc w:val="both"/>
              <w:rPr>
                <w:rFonts w:ascii="Verdana" w:hAnsi="Verdana"/>
                <w:sz w:val="20"/>
                <w:szCs w:val="20"/>
              </w:rPr>
            </w:pPr>
            <w:r w:rsidRPr="00A36165">
              <w:rPr>
                <w:rFonts w:ascii="Verdana" w:hAnsi="Verdana"/>
                <w:sz w:val="20"/>
                <w:szCs w:val="20"/>
              </w:rPr>
              <w:t>Well below average</w:t>
            </w:r>
          </w:p>
        </w:tc>
      </w:tr>
    </w:tbl>
    <w:p w14:paraId="4BB91179" w14:textId="77777777" w:rsidR="00D502BB" w:rsidRPr="00A36165" w:rsidRDefault="00D502BB" w:rsidP="00D502BB">
      <w:pPr>
        <w:pStyle w:val="Default"/>
        <w:ind w:left="360" w:right="-680" w:hanging="360"/>
        <w:jc w:val="both"/>
        <w:rPr>
          <w:rFonts w:ascii="Verdana" w:hAnsi="Verdana"/>
          <w:sz w:val="20"/>
          <w:szCs w:val="20"/>
        </w:rPr>
      </w:pPr>
    </w:p>
    <w:p w14:paraId="15E03A8F" w14:textId="77777777" w:rsidR="00D502BB" w:rsidRPr="00A36165" w:rsidRDefault="00D502BB" w:rsidP="00D502BB">
      <w:pPr>
        <w:pStyle w:val="Default"/>
        <w:ind w:left="360" w:right="-680" w:hanging="360"/>
        <w:jc w:val="both"/>
        <w:rPr>
          <w:rFonts w:ascii="Verdana" w:hAnsi="Verdana"/>
          <w:b/>
          <w:sz w:val="20"/>
          <w:szCs w:val="20"/>
        </w:rPr>
      </w:pPr>
      <w:r w:rsidRPr="00A36165">
        <w:rPr>
          <w:rFonts w:ascii="Verdana" w:hAnsi="Verdana"/>
          <w:b/>
          <w:sz w:val="20"/>
          <w:szCs w:val="20"/>
        </w:rPr>
        <w:t>Exemption from and Modifications to Standardised Testing</w:t>
      </w:r>
    </w:p>
    <w:p w14:paraId="56332D21" w14:textId="77777777" w:rsidR="00D502BB" w:rsidRPr="00AF1417" w:rsidRDefault="00D502BB" w:rsidP="00D502BB">
      <w:pPr>
        <w:jc w:val="both"/>
        <w:rPr>
          <w:rFonts w:ascii="Verdana" w:hAnsi="Verdana"/>
          <w:sz w:val="20"/>
          <w:szCs w:val="20"/>
        </w:rPr>
      </w:pPr>
      <w:r w:rsidRPr="00AF1417">
        <w:rPr>
          <w:rFonts w:ascii="Verdana" w:hAnsi="Verdana"/>
          <w:sz w:val="20"/>
          <w:szCs w:val="20"/>
        </w:rPr>
        <w:t>In certain cases, and for a small number of pupils, test administration may be modified if</w:t>
      </w:r>
      <w:r>
        <w:rPr>
          <w:rFonts w:ascii="Verdana" w:hAnsi="Verdana"/>
          <w:sz w:val="20"/>
          <w:szCs w:val="20"/>
        </w:rPr>
        <w:t xml:space="preserve"> </w:t>
      </w:r>
      <w:r w:rsidRPr="00AF1417">
        <w:rPr>
          <w:rFonts w:ascii="Verdana" w:hAnsi="Verdana"/>
          <w:sz w:val="20"/>
          <w:szCs w:val="20"/>
        </w:rPr>
        <w:t>considered</w:t>
      </w:r>
      <w:r>
        <w:rPr>
          <w:rFonts w:ascii="Verdana" w:hAnsi="Verdana"/>
          <w:sz w:val="20"/>
          <w:szCs w:val="20"/>
        </w:rPr>
        <w:t xml:space="preserve"> </w:t>
      </w:r>
      <w:r w:rsidRPr="00AF1417">
        <w:rPr>
          <w:rFonts w:ascii="Verdana" w:hAnsi="Verdana"/>
          <w:sz w:val="20"/>
          <w:szCs w:val="20"/>
        </w:rPr>
        <w:t>necessary by the principal teacher, in consultation with parents and other</w:t>
      </w:r>
      <w:r>
        <w:rPr>
          <w:rFonts w:ascii="Verdana" w:hAnsi="Verdana"/>
          <w:sz w:val="20"/>
          <w:szCs w:val="20"/>
        </w:rPr>
        <w:t xml:space="preserve"> </w:t>
      </w:r>
      <w:r w:rsidRPr="00AF1417">
        <w:rPr>
          <w:rFonts w:ascii="Verdana" w:hAnsi="Verdana"/>
          <w:sz w:val="20"/>
          <w:szCs w:val="20"/>
        </w:rPr>
        <w:t>colleagues (DES Circular</w:t>
      </w:r>
      <w:r>
        <w:rPr>
          <w:rFonts w:ascii="Verdana" w:hAnsi="Verdana"/>
          <w:sz w:val="20"/>
          <w:szCs w:val="20"/>
        </w:rPr>
        <w:t xml:space="preserve"> </w:t>
      </w:r>
      <w:r w:rsidRPr="00AF1417">
        <w:rPr>
          <w:rFonts w:ascii="Verdana" w:hAnsi="Verdana"/>
          <w:sz w:val="20"/>
          <w:szCs w:val="20"/>
        </w:rPr>
        <w:t xml:space="preserve">0138/2006). A </w:t>
      </w:r>
      <w:proofErr w:type="spellStart"/>
      <w:r w:rsidRPr="00AF1417">
        <w:rPr>
          <w:rFonts w:ascii="Verdana" w:hAnsi="Verdana"/>
          <w:sz w:val="20"/>
          <w:szCs w:val="20"/>
        </w:rPr>
        <w:t>STen</w:t>
      </w:r>
      <w:proofErr w:type="spellEnd"/>
      <w:r w:rsidRPr="00AF1417">
        <w:rPr>
          <w:rFonts w:ascii="Verdana" w:hAnsi="Verdana"/>
          <w:sz w:val="20"/>
          <w:szCs w:val="20"/>
        </w:rPr>
        <w:t xml:space="preserve"> score of 1 is inputted into the School’s data</w:t>
      </w:r>
      <w:r>
        <w:rPr>
          <w:rFonts w:ascii="Verdana" w:hAnsi="Verdana"/>
          <w:sz w:val="20"/>
          <w:szCs w:val="20"/>
        </w:rPr>
        <w:t xml:space="preserve"> </w:t>
      </w:r>
      <w:r w:rsidRPr="00AF1417">
        <w:rPr>
          <w:rFonts w:ascii="Verdana" w:hAnsi="Verdana"/>
          <w:sz w:val="20"/>
          <w:szCs w:val="20"/>
        </w:rPr>
        <w:t>base (Aladdin) for pupils who are</w:t>
      </w:r>
      <w:r>
        <w:rPr>
          <w:rFonts w:ascii="Verdana" w:hAnsi="Verdana"/>
          <w:sz w:val="20"/>
          <w:szCs w:val="20"/>
        </w:rPr>
        <w:t xml:space="preserve"> </w:t>
      </w:r>
      <w:r w:rsidRPr="00AF1417">
        <w:rPr>
          <w:rFonts w:ascii="Verdana" w:hAnsi="Verdana"/>
          <w:sz w:val="20"/>
          <w:szCs w:val="20"/>
        </w:rPr>
        <w:t>exempted from testing. The administration of a modified</w:t>
      </w:r>
      <w:r>
        <w:rPr>
          <w:rFonts w:ascii="Verdana" w:hAnsi="Verdana"/>
          <w:sz w:val="20"/>
          <w:szCs w:val="20"/>
        </w:rPr>
        <w:t xml:space="preserve"> </w:t>
      </w:r>
      <w:r w:rsidRPr="00AF1417">
        <w:rPr>
          <w:rFonts w:ascii="Verdana" w:hAnsi="Verdana"/>
          <w:sz w:val="20"/>
          <w:szCs w:val="20"/>
        </w:rPr>
        <w:t xml:space="preserve">test </w:t>
      </w:r>
      <w:r>
        <w:rPr>
          <w:rFonts w:ascii="Verdana" w:hAnsi="Verdana"/>
          <w:sz w:val="20"/>
          <w:szCs w:val="20"/>
        </w:rPr>
        <w:t xml:space="preserve">and </w:t>
      </w:r>
      <w:r w:rsidRPr="00AF1417">
        <w:rPr>
          <w:rFonts w:ascii="Verdana" w:hAnsi="Verdana"/>
          <w:sz w:val="20"/>
          <w:szCs w:val="20"/>
        </w:rPr>
        <w:t>the location in which the test is administered,</w:t>
      </w:r>
      <w:r>
        <w:rPr>
          <w:rFonts w:ascii="Verdana" w:hAnsi="Verdana"/>
          <w:sz w:val="20"/>
          <w:szCs w:val="20"/>
        </w:rPr>
        <w:t xml:space="preserve"> and other relevant information is</w:t>
      </w:r>
      <w:r w:rsidRPr="00AF1417">
        <w:rPr>
          <w:rFonts w:ascii="Verdana" w:hAnsi="Verdana"/>
          <w:sz w:val="20"/>
          <w:szCs w:val="20"/>
        </w:rPr>
        <w:t xml:space="preserve"> recorded on</w:t>
      </w:r>
      <w:r>
        <w:rPr>
          <w:rFonts w:ascii="Verdana" w:hAnsi="Verdana"/>
          <w:sz w:val="20"/>
          <w:szCs w:val="20"/>
        </w:rPr>
        <w:t xml:space="preserve"> </w:t>
      </w:r>
      <w:r w:rsidRPr="00AF1417">
        <w:rPr>
          <w:rFonts w:ascii="Verdana" w:hAnsi="Verdana"/>
          <w:sz w:val="20"/>
          <w:szCs w:val="20"/>
        </w:rPr>
        <w:t xml:space="preserve">Aladdin. </w:t>
      </w:r>
    </w:p>
    <w:p w14:paraId="04573923"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sz w:val="20"/>
          <w:szCs w:val="20"/>
        </w:rPr>
        <w:t xml:space="preserve"> </w:t>
      </w:r>
    </w:p>
    <w:p w14:paraId="2137A7A4" w14:textId="77777777" w:rsidR="00D502BB" w:rsidRPr="00AF1417" w:rsidRDefault="00D502BB" w:rsidP="00D502BB">
      <w:pPr>
        <w:jc w:val="both"/>
        <w:rPr>
          <w:rFonts w:ascii="Verdana" w:hAnsi="Verdana"/>
          <w:sz w:val="20"/>
          <w:szCs w:val="20"/>
        </w:rPr>
      </w:pPr>
      <w:r w:rsidRPr="00AF1417">
        <w:rPr>
          <w:rFonts w:ascii="Verdana" w:hAnsi="Verdana"/>
          <w:sz w:val="20"/>
          <w:szCs w:val="20"/>
        </w:rPr>
        <w:t xml:space="preserve">Pupils who are absent from school on the original test date </w:t>
      </w:r>
      <w:r>
        <w:rPr>
          <w:rFonts w:ascii="Verdana" w:hAnsi="Verdana"/>
          <w:sz w:val="20"/>
          <w:szCs w:val="20"/>
        </w:rPr>
        <w:t>are</w:t>
      </w:r>
      <w:r w:rsidRPr="00AF1417">
        <w:rPr>
          <w:rFonts w:ascii="Verdana" w:hAnsi="Verdana"/>
          <w:sz w:val="20"/>
          <w:szCs w:val="20"/>
        </w:rPr>
        <w:t xml:space="preserve"> accommodated during a</w:t>
      </w:r>
      <w:r>
        <w:rPr>
          <w:rFonts w:ascii="Verdana" w:hAnsi="Verdana"/>
          <w:sz w:val="20"/>
          <w:szCs w:val="20"/>
        </w:rPr>
        <w:t xml:space="preserve"> </w:t>
      </w:r>
      <w:r w:rsidRPr="00AF1417">
        <w:rPr>
          <w:rFonts w:ascii="Verdana" w:hAnsi="Verdana"/>
          <w:sz w:val="20"/>
          <w:szCs w:val="20"/>
        </w:rPr>
        <w:t xml:space="preserve">subsequent group </w:t>
      </w:r>
      <w:r>
        <w:rPr>
          <w:rFonts w:ascii="Verdana" w:hAnsi="Verdana"/>
          <w:sz w:val="20"/>
          <w:szCs w:val="20"/>
        </w:rPr>
        <w:t xml:space="preserve">or individual </w:t>
      </w:r>
      <w:r w:rsidRPr="00AF1417">
        <w:rPr>
          <w:rFonts w:ascii="Verdana" w:hAnsi="Verdana"/>
          <w:sz w:val="20"/>
          <w:szCs w:val="20"/>
        </w:rPr>
        <w:t>testing session. This will depend on resources of time and personnel</w:t>
      </w:r>
      <w:r>
        <w:rPr>
          <w:rFonts w:ascii="Verdana" w:hAnsi="Verdana"/>
          <w:sz w:val="20"/>
          <w:szCs w:val="20"/>
        </w:rPr>
        <w:t xml:space="preserve"> </w:t>
      </w:r>
      <w:r w:rsidRPr="00AF1417">
        <w:rPr>
          <w:rFonts w:ascii="Verdana" w:hAnsi="Verdana"/>
          <w:sz w:val="20"/>
          <w:szCs w:val="20"/>
        </w:rPr>
        <w:t>available to</w:t>
      </w:r>
      <w:r>
        <w:rPr>
          <w:rFonts w:ascii="Verdana" w:hAnsi="Verdana"/>
          <w:sz w:val="20"/>
          <w:szCs w:val="20"/>
        </w:rPr>
        <w:t xml:space="preserve"> </w:t>
      </w:r>
      <w:r w:rsidRPr="00AF1417">
        <w:rPr>
          <w:rFonts w:ascii="Verdana" w:hAnsi="Verdana"/>
          <w:sz w:val="20"/>
          <w:szCs w:val="20"/>
        </w:rPr>
        <w:t xml:space="preserve">the school to facilitate the administration of the test (s) in question.  </w:t>
      </w:r>
    </w:p>
    <w:p w14:paraId="6F2713B2" w14:textId="77777777" w:rsidR="00D502BB" w:rsidRPr="00A36165" w:rsidRDefault="00D502BB" w:rsidP="00D502BB">
      <w:pPr>
        <w:pStyle w:val="Default"/>
        <w:ind w:left="360" w:right="-680" w:hanging="360"/>
        <w:jc w:val="both"/>
        <w:rPr>
          <w:rFonts w:ascii="Verdana" w:hAnsi="Verdana"/>
          <w:sz w:val="20"/>
          <w:szCs w:val="20"/>
        </w:rPr>
      </w:pPr>
    </w:p>
    <w:p w14:paraId="492B7AB1"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b/>
          <w:sz w:val="20"/>
          <w:szCs w:val="20"/>
        </w:rPr>
        <w:t>Recording of Test Results</w:t>
      </w:r>
    </w:p>
    <w:p w14:paraId="240EA8DA" w14:textId="77777777" w:rsidR="00D502BB" w:rsidRDefault="00D502BB" w:rsidP="00D502BB">
      <w:pPr>
        <w:jc w:val="both"/>
        <w:rPr>
          <w:rFonts w:ascii="Verdana" w:hAnsi="Verdana"/>
          <w:sz w:val="20"/>
          <w:szCs w:val="20"/>
        </w:rPr>
      </w:pPr>
      <w:r>
        <w:rPr>
          <w:rFonts w:ascii="Verdana" w:hAnsi="Verdana"/>
          <w:sz w:val="20"/>
          <w:szCs w:val="20"/>
        </w:rPr>
        <w:t xml:space="preserve">Standardised testing </w:t>
      </w:r>
      <w:r w:rsidRPr="00AF1417">
        <w:rPr>
          <w:rFonts w:ascii="Verdana" w:hAnsi="Verdana"/>
          <w:sz w:val="20"/>
          <w:szCs w:val="20"/>
        </w:rPr>
        <w:t xml:space="preserve">results are stored in </w:t>
      </w:r>
      <w:r>
        <w:rPr>
          <w:rFonts w:ascii="Verdana" w:hAnsi="Verdana"/>
          <w:sz w:val="20"/>
          <w:szCs w:val="20"/>
        </w:rPr>
        <w:t xml:space="preserve">(i) </w:t>
      </w:r>
      <w:r w:rsidRPr="00AF1417">
        <w:rPr>
          <w:rFonts w:ascii="Verdana" w:hAnsi="Verdana"/>
          <w:sz w:val="20"/>
          <w:szCs w:val="20"/>
        </w:rPr>
        <w:t>cloud format</w:t>
      </w:r>
      <w:r>
        <w:rPr>
          <w:rFonts w:ascii="Verdana" w:hAnsi="Verdana"/>
          <w:sz w:val="20"/>
          <w:szCs w:val="20"/>
        </w:rPr>
        <w:t xml:space="preserve"> (ii) </w:t>
      </w:r>
      <w:r w:rsidRPr="00AF1417">
        <w:rPr>
          <w:rFonts w:ascii="Verdana" w:hAnsi="Verdana"/>
          <w:sz w:val="20"/>
          <w:szCs w:val="20"/>
        </w:rPr>
        <w:t>on the school’s database (Aladdin)</w:t>
      </w:r>
      <w:r>
        <w:rPr>
          <w:rFonts w:ascii="Verdana" w:hAnsi="Verdana"/>
          <w:sz w:val="20"/>
          <w:szCs w:val="20"/>
        </w:rPr>
        <w:t xml:space="preserve"> and (iii) in hard copy in the ‘records storage press’</w:t>
      </w:r>
      <w:r w:rsidRPr="00AF1417">
        <w:rPr>
          <w:rFonts w:ascii="Verdana" w:hAnsi="Verdana"/>
          <w:sz w:val="20"/>
          <w:szCs w:val="20"/>
        </w:rPr>
        <w:t>. They</w:t>
      </w:r>
      <w:r>
        <w:rPr>
          <w:rFonts w:ascii="Verdana" w:hAnsi="Verdana"/>
          <w:sz w:val="20"/>
          <w:szCs w:val="20"/>
        </w:rPr>
        <w:t xml:space="preserve"> </w:t>
      </w:r>
      <w:r w:rsidRPr="00AF1417">
        <w:rPr>
          <w:rFonts w:ascii="Verdana" w:hAnsi="Verdana"/>
          <w:sz w:val="20"/>
          <w:szCs w:val="20"/>
        </w:rPr>
        <w:t>are</w:t>
      </w:r>
      <w:r>
        <w:rPr>
          <w:rFonts w:ascii="Verdana" w:hAnsi="Verdana"/>
          <w:sz w:val="20"/>
          <w:szCs w:val="20"/>
        </w:rPr>
        <w:t xml:space="preserve"> </w:t>
      </w:r>
      <w:r w:rsidRPr="00AF1417">
        <w:rPr>
          <w:rFonts w:ascii="Verdana" w:hAnsi="Verdana"/>
          <w:sz w:val="20"/>
          <w:szCs w:val="20"/>
        </w:rPr>
        <w:t>kept until the pupil reaches 2</w:t>
      </w:r>
      <w:r>
        <w:rPr>
          <w:rFonts w:ascii="Verdana" w:hAnsi="Verdana"/>
          <w:sz w:val="20"/>
          <w:szCs w:val="20"/>
        </w:rPr>
        <w:t>5</w:t>
      </w:r>
      <w:r w:rsidRPr="00AF1417">
        <w:rPr>
          <w:rFonts w:ascii="Verdana" w:hAnsi="Verdana"/>
          <w:sz w:val="20"/>
          <w:szCs w:val="20"/>
        </w:rPr>
        <w:t xml:space="preserve"> years of age or for longer periods if pupils have an</w:t>
      </w:r>
      <w:r>
        <w:rPr>
          <w:rFonts w:ascii="Verdana" w:hAnsi="Verdana"/>
          <w:sz w:val="20"/>
          <w:szCs w:val="20"/>
        </w:rPr>
        <w:t xml:space="preserve"> </w:t>
      </w:r>
      <w:r w:rsidRPr="00AF1417">
        <w:rPr>
          <w:rFonts w:ascii="Verdana" w:hAnsi="Verdana"/>
          <w:sz w:val="20"/>
          <w:szCs w:val="20"/>
        </w:rPr>
        <w:t>additional</w:t>
      </w:r>
      <w:r>
        <w:rPr>
          <w:rFonts w:ascii="Verdana" w:hAnsi="Verdana"/>
          <w:sz w:val="20"/>
          <w:szCs w:val="20"/>
        </w:rPr>
        <w:t xml:space="preserve"> </w:t>
      </w:r>
      <w:r w:rsidRPr="00AF1417">
        <w:rPr>
          <w:rFonts w:ascii="Verdana" w:hAnsi="Verdana"/>
          <w:sz w:val="20"/>
          <w:szCs w:val="20"/>
        </w:rPr>
        <w:t>learning need.</w:t>
      </w:r>
    </w:p>
    <w:p w14:paraId="617070C9" w14:textId="77777777" w:rsidR="00D502BB" w:rsidRPr="00AF1417" w:rsidRDefault="00D502BB" w:rsidP="00D502BB">
      <w:pPr>
        <w:jc w:val="both"/>
        <w:rPr>
          <w:rFonts w:ascii="Verdana" w:hAnsi="Verdana"/>
          <w:sz w:val="20"/>
          <w:szCs w:val="20"/>
        </w:rPr>
      </w:pPr>
      <w:r w:rsidRPr="00AF1417">
        <w:rPr>
          <w:rFonts w:ascii="Verdana" w:hAnsi="Verdana"/>
          <w:sz w:val="20"/>
          <w:szCs w:val="20"/>
        </w:rPr>
        <w:t>Within the schools’ database (Aladdin), a class tracking system is</w:t>
      </w:r>
      <w:r>
        <w:rPr>
          <w:rFonts w:ascii="Verdana" w:hAnsi="Verdana"/>
          <w:sz w:val="20"/>
          <w:szCs w:val="20"/>
        </w:rPr>
        <w:t xml:space="preserve"> </w:t>
      </w:r>
      <w:r w:rsidRPr="00AF1417">
        <w:rPr>
          <w:rFonts w:ascii="Verdana" w:hAnsi="Verdana"/>
          <w:sz w:val="20"/>
          <w:szCs w:val="20"/>
        </w:rPr>
        <w:t>in operation to</w:t>
      </w:r>
      <w:r>
        <w:rPr>
          <w:rFonts w:ascii="Verdana" w:hAnsi="Verdana"/>
          <w:sz w:val="20"/>
          <w:szCs w:val="20"/>
        </w:rPr>
        <w:t xml:space="preserve"> </w:t>
      </w:r>
      <w:r w:rsidRPr="00AF1417">
        <w:rPr>
          <w:rFonts w:ascii="Verdana" w:hAnsi="Verdana"/>
          <w:sz w:val="20"/>
          <w:szCs w:val="20"/>
        </w:rPr>
        <w:t>track each child’s results throughout school from Senior Infants to Sixth</w:t>
      </w:r>
      <w:r>
        <w:rPr>
          <w:rFonts w:ascii="Verdana" w:hAnsi="Verdana"/>
          <w:sz w:val="20"/>
          <w:szCs w:val="20"/>
        </w:rPr>
        <w:t xml:space="preserve"> </w:t>
      </w:r>
      <w:r w:rsidRPr="00AF1417">
        <w:rPr>
          <w:rFonts w:ascii="Verdana" w:hAnsi="Verdana"/>
          <w:sz w:val="20"/>
          <w:szCs w:val="20"/>
        </w:rPr>
        <w:t>Class. Results are also</w:t>
      </w:r>
      <w:r>
        <w:rPr>
          <w:rFonts w:ascii="Verdana" w:hAnsi="Verdana"/>
          <w:sz w:val="20"/>
          <w:szCs w:val="20"/>
        </w:rPr>
        <w:t xml:space="preserve"> </w:t>
      </w:r>
      <w:r w:rsidRPr="00AF1417">
        <w:rPr>
          <w:rFonts w:ascii="Verdana" w:hAnsi="Verdana"/>
          <w:sz w:val="20"/>
          <w:szCs w:val="20"/>
        </w:rPr>
        <w:t>analysed, interpreted and recorded at a class and whole school level.</w:t>
      </w:r>
      <w:r>
        <w:rPr>
          <w:rFonts w:ascii="Verdana" w:hAnsi="Verdana"/>
          <w:sz w:val="20"/>
          <w:szCs w:val="20"/>
        </w:rPr>
        <w:t xml:space="preserve"> </w:t>
      </w:r>
      <w:r w:rsidRPr="00AF1417">
        <w:rPr>
          <w:rFonts w:ascii="Verdana" w:hAnsi="Verdana"/>
          <w:sz w:val="20"/>
          <w:szCs w:val="20"/>
        </w:rPr>
        <w:t xml:space="preserve">They may also be </w:t>
      </w:r>
      <w:proofErr w:type="spellStart"/>
      <w:r w:rsidRPr="00AF1417">
        <w:rPr>
          <w:rFonts w:ascii="Verdana" w:hAnsi="Verdana"/>
          <w:sz w:val="20"/>
          <w:szCs w:val="20"/>
        </w:rPr>
        <w:t>STen</w:t>
      </w:r>
      <w:proofErr w:type="spellEnd"/>
      <w:r w:rsidRPr="00AF1417">
        <w:rPr>
          <w:rFonts w:ascii="Verdana" w:hAnsi="Verdana"/>
          <w:sz w:val="20"/>
          <w:szCs w:val="20"/>
        </w:rPr>
        <w:t xml:space="preserve"> Score</w:t>
      </w:r>
      <w:r>
        <w:rPr>
          <w:rFonts w:ascii="Verdana" w:hAnsi="Verdana"/>
          <w:sz w:val="20"/>
          <w:szCs w:val="20"/>
        </w:rPr>
        <w:t xml:space="preserve"> </w:t>
      </w:r>
      <w:r w:rsidRPr="00AF1417">
        <w:rPr>
          <w:rFonts w:ascii="Verdana" w:hAnsi="Verdana"/>
          <w:sz w:val="20"/>
          <w:szCs w:val="20"/>
        </w:rPr>
        <w:t>Range Descriptor 8-10 Well above average 7 High Average 5</w:t>
      </w:r>
      <w:r>
        <w:rPr>
          <w:rFonts w:ascii="Verdana" w:hAnsi="Verdana"/>
          <w:sz w:val="20"/>
          <w:szCs w:val="20"/>
        </w:rPr>
        <w:t xml:space="preserve"> </w:t>
      </w:r>
      <w:r w:rsidRPr="00AF1417">
        <w:rPr>
          <w:rFonts w:ascii="Verdana" w:hAnsi="Verdana"/>
          <w:sz w:val="20"/>
          <w:szCs w:val="20"/>
        </w:rPr>
        <w:t>6 Average 4 Low average 1-3 Well</w:t>
      </w:r>
      <w:r>
        <w:rPr>
          <w:rFonts w:ascii="Verdana" w:hAnsi="Verdana"/>
          <w:sz w:val="20"/>
          <w:szCs w:val="20"/>
        </w:rPr>
        <w:t xml:space="preserve"> </w:t>
      </w:r>
      <w:r w:rsidRPr="00AF1417">
        <w:rPr>
          <w:rFonts w:ascii="Verdana" w:hAnsi="Verdana"/>
          <w:sz w:val="20"/>
          <w:szCs w:val="20"/>
        </w:rPr>
        <w:t>below average used to inform School Self Evaluation</w:t>
      </w:r>
      <w:r>
        <w:rPr>
          <w:rFonts w:ascii="Verdana" w:hAnsi="Verdana"/>
          <w:sz w:val="20"/>
          <w:szCs w:val="20"/>
        </w:rPr>
        <w:t xml:space="preserve"> </w:t>
      </w:r>
      <w:r w:rsidRPr="00AF1417">
        <w:rPr>
          <w:rFonts w:ascii="Verdana" w:hAnsi="Verdana"/>
          <w:sz w:val="20"/>
          <w:szCs w:val="20"/>
        </w:rPr>
        <w:t>(S.S.E.) and subsequent School Improvement Plans (S.I.P.). Please see school’s Data</w:t>
      </w:r>
      <w:r>
        <w:rPr>
          <w:rFonts w:ascii="Verdana" w:hAnsi="Verdana"/>
          <w:sz w:val="20"/>
          <w:szCs w:val="20"/>
        </w:rPr>
        <w:t xml:space="preserve"> </w:t>
      </w:r>
      <w:r w:rsidRPr="00AF1417">
        <w:rPr>
          <w:rFonts w:ascii="Verdana" w:hAnsi="Verdana"/>
          <w:sz w:val="20"/>
          <w:szCs w:val="20"/>
        </w:rPr>
        <w:t>Protection Policy for more details.</w:t>
      </w:r>
    </w:p>
    <w:p w14:paraId="31A3B4B3" w14:textId="77777777" w:rsidR="00D502BB" w:rsidRPr="00A36165" w:rsidRDefault="00D502BB" w:rsidP="00D502BB">
      <w:pPr>
        <w:pStyle w:val="Default"/>
        <w:ind w:left="360" w:right="-680" w:hanging="360"/>
        <w:jc w:val="both"/>
        <w:rPr>
          <w:rFonts w:ascii="Verdana" w:hAnsi="Verdana"/>
          <w:sz w:val="20"/>
          <w:szCs w:val="20"/>
        </w:rPr>
      </w:pPr>
    </w:p>
    <w:p w14:paraId="7057FD28" w14:textId="77777777" w:rsidR="00D502BB" w:rsidRDefault="00D502BB" w:rsidP="00D502BB">
      <w:pPr>
        <w:jc w:val="both"/>
        <w:rPr>
          <w:rFonts w:ascii="Verdana" w:eastAsia="Calibri" w:hAnsi="Verdana"/>
          <w:b/>
          <w:color w:val="000000"/>
          <w:sz w:val="20"/>
          <w:szCs w:val="20"/>
          <w:lang w:val="en-IE"/>
        </w:rPr>
      </w:pPr>
    </w:p>
    <w:p w14:paraId="7A97E854" w14:textId="77777777" w:rsidR="00D502BB" w:rsidRDefault="00D502BB" w:rsidP="00D502BB">
      <w:pPr>
        <w:jc w:val="both"/>
        <w:rPr>
          <w:rFonts w:ascii="Verdana" w:eastAsia="Calibri" w:hAnsi="Verdana"/>
          <w:b/>
          <w:color w:val="000000"/>
          <w:sz w:val="20"/>
          <w:szCs w:val="20"/>
          <w:lang w:val="en-IE"/>
        </w:rPr>
      </w:pPr>
    </w:p>
    <w:p w14:paraId="30B8E803" w14:textId="77777777" w:rsidR="00D502BB" w:rsidRDefault="00D502BB" w:rsidP="00D502BB">
      <w:pPr>
        <w:jc w:val="both"/>
        <w:rPr>
          <w:rFonts w:ascii="Verdana" w:eastAsia="Calibri" w:hAnsi="Verdana"/>
          <w:b/>
          <w:color w:val="000000"/>
          <w:sz w:val="20"/>
          <w:szCs w:val="20"/>
          <w:lang w:val="en-IE"/>
        </w:rPr>
      </w:pPr>
    </w:p>
    <w:p w14:paraId="40A97A8E" w14:textId="77777777" w:rsidR="00D502BB" w:rsidRDefault="00D502BB" w:rsidP="00D502BB">
      <w:pPr>
        <w:jc w:val="both"/>
        <w:rPr>
          <w:rFonts w:ascii="Verdana" w:eastAsia="Calibri" w:hAnsi="Verdana"/>
          <w:b/>
          <w:color w:val="000000"/>
          <w:sz w:val="20"/>
          <w:szCs w:val="20"/>
          <w:lang w:val="en-IE"/>
        </w:rPr>
      </w:pPr>
    </w:p>
    <w:p w14:paraId="40CF6DA8" w14:textId="77777777" w:rsidR="00D502BB" w:rsidRDefault="00D502BB" w:rsidP="00D502BB">
      <w:pPr>
        <w:jc w:val="both"/>
        <w:rPr>
          <w:rFonts w:ascii="Verdana" w:eastAsia="Calibri" w:hAnsi="Verdana"/>
          <w:b/>
          <w:color w:val="000000"/>
          <w:sz w:val="20"/>
          <w:szCs w:val="20"/>
          <w:lang w:val="en-IE"/>
        </w:rPr>
      </w:pPr>
    </w:p>
    <w:p w14:paraId="70AE983A" w14:textId="77777777" w:rsidR="00D502BB" w:rsidRPr="00A36165" w:rsidRDefault="00D502BB" w:rsidP="00D502BB">
      <w:pPr>
        <w:jc w:val="both"/>
        <w:rPr>
          <w:rFonts w:ascii="Verdana" w:eastAsia="Calibri" w:hAnsi="Verdana"/>
          <w:color w:val="000000"/>
          <w:sz w:val="20"/>
          <w:szCs w:val="20"/>
          <w:lang w:val="en-IE"/>
        </w:rPr>
      </w:pPr>
      <w:r w:rsidRPr="00A36165">
        <w:rPr>
          <w:rFonts w:ascii="Verdana" w:eastAsia="Calibri" w:hAnsi="Verdana"/>
          <w:b/>
          <w:color w:val="000000"/>
          <w:sz w:val="20"/>
          <w:szCs w:val="20"/>
          <w:lang w:val="en-IE"/>
        </w:rPr>
        <w:lastRenderedPageBreak/>
        <w:t>Transfer of Records to Post Primary and other Primary Schools</w:t>
      </w:r>
    </w:p>
    <w:p w14:paraId="7512CCDF" w14:textId="77777777" w:rsidR="00D502BB" w:rsidRPr="00A36165" w:rsidRDefault="00D502BB" w:rsidP="00D502BB">
      <w:pPr>
        <w:jc w:val="both"/>
        <w:rPr>
          <w:rFonts w:ascii="Verdana" w:eastAsia="Calibri" w:hAnsi="Verdana"/>
          <w:color w:val="000000"/>
          <w:sz w:val="20"/>
          <w:szCs w:val="20"/>
          <w:lang w:val="en-IE"/>
        </w:rPr>
      </w:pPr>
      <w:r w:rsidRPr="00A36165">
        <w:rPr>
          <w:rFonts w:ascii="Verdana" w:eastAsia="Calibri" w:hAnsi="Verdana"/>
          <w:color w:val="000000"/>
          <w:sz w:val="20"/>
          <w:szCs w:val="20"/>
          <w:lang w:val="en-IE"/>
        </w:rPr>
        <w:t>The school uses the N.C.C.A.s Education Passport (available on NCCA.ie) to communicate pupil attainment, strengths and needs directly to post primary schools. Copies of the 6th class yearly reports are also forwarded</w:t>
      </w:r>
      <w:r>
        <w:rPr>
          <w:rFonts w:ascii="Verdana" w:eastAsia="Calibri" w:hAnsi="Verdana"/>
          <w:color w:val="000000"/>
          <w:sz w:val="20"/>
          <w:szCs w:val="20"/>
          <w:lang w:val="en-IE"/>
        </w:rPr>
        <w:t xml:space="preserve"> to the relevant post-primary school when requested</w:t>
      </w:r>
      <w:r w:rsidRPr="00A36165">
        <w:rPr>
          <w:rFonts w:ascii="Verdana" w:eastAsia="Calibri" w:hAnsi="Verdana"/>
          <w:color w:val="000000"/>
          <w:sz w:val="20"/>
          <w:szCs w:val="20"/>
          <w:lang w:val="en-IE"/>
        </w:rPr>
        <w:t xml:space="preserve">. The above takes place following the formal notification to </w:t>
      </w:r>
      <w:proofErr w:type="spellStart"/>
      <w:r w:rsidRPr="00A36165">
        <w:rPr>
          <w:rFonts w:ascii="Verdana" w:eastAsia="Calibri" w:hAnsi="Verdana"/>
          <w:color w:val="000000"/>
          <w:sz w:val="20"/>
          <w:szCs w:val="20"/>
          <w:lang w:val="en-IE"/>
        </w:rPr>
        <w:t>S</w:t>
      </w:r>
      <w:r>
        <w:rPr>
          <w:rFonts w:ascii="Verdana" w:eastAsia="Calibri" w:hAnsi="Verdana"/>
          <w:color w:val="000000"/>
          <w:sz w:val="20"/>
          <w:szCs w:val="20"/>
          <w:lang w:val="en-IE"/>
        </w:rPr>
        <w:t>coil</w:t>
      </w:r>
      <w:proofErr w:type="spellEnd"/>
      <w:r>
        <w:rPr>
          <w:rFonts w:ascii="Verdana" w:eastAsia="Calibri" w:hAnsi="Verdana"/>
          <w:color w:val="000000"/>
          <w:sz w:val="20"/>
          <w:szCs w:val="20"/>
          <w:lang w:val="en-IE"/>
        </w:rPr>
        <w:t xml:space="preserve"> </w:t>
      </w:r>
      <w:proofErr w:type="spellStart"/>
      <w:r>
        <w:rPr>
          <w:rFonts w:ascii="Verdana" w:eastAsia="Calibri" w:hAnsi="Verdana"/>
          <w:color w:val="000000"/>
          <w:sz w:val="20"/>
          <w:szCs w:val="20"/>
          <w:lang w:val="en-IE"/>
        </w:rPr>
        <w:t>Bhríde</w:t>
      </w:r>
      <w:proofErr w:type="spellEnd"/>
      <w:r>
        <w:rPr>
          <w:rFonts w:ascii="Verdana" w:eastAsia="Calibri" w:hAnsi="Verdana"/>
          <w:color w:val="000000"/>
          <w:sz w:val="20"/>
          <w:szCs w:val="20"/>
          <w:lang w:val="en-IE"/>
        </w:rPr>
        <w:t xml:space="preserve"> Nurney </w:t>
      </w:r>
      <w:r w:rsidRPr="00A36165">
        <w:rPr>
          <w:rFonts w:ascii="Verdana" w:eastAsia="Calibri" w:hAnsi="Verdana"/>
          <w:color w:val="000000"/>
          <w:sz w:val="20"/>
          <w:szCs w:val="20"/>
          <w:lang w:val="en-IE"/>
        </w:rPr>
        <w:t xml:space="preserve">that the pupil(s) in question have been enrolled in the school concerned. More detailed reports and face-to-face meetings </w:t>
      </w:r>
      <w:r>
        <w:rPr>
          <w:rFonts w:ascii="Verdana" w:eastAsia="Calibri" w:hAnsi="Verdana"/>
          <w:color w:val="000000"/>
          <w:sz w:val="20"/>
          <w:szCs w:val="20"/>
          <w:lang w:val="en-IE"/>
        </w:rPr>
        <w:t xml:space="preserve">requested by other schools </w:t>
      </w:r>
      <w:r w:rsidRPr="00A36165">
        <w:rPr>
          <w:rFonts w:ascii="Verdana" w:eastAsia="Calibri" w:hAnsi="Verdana"/>
          <w:color w:val="000000"/>
          <w:sz w:val="20"/>
          <w:szCs w:val="20"/>
          <w:lang w:val="en-IE"/>
        </w:rPr>
        <w:t>to which our pupils and in particular those with additional needs are due to attend</w:t>
      </w:r>
      <w:r>
        <w:rPr>
          <w:rFonts w:ascii="Verdana" w:eastAsia="Calibri" w:hAnsi="Verdana"/>
          <w:color w:val="000000"/>
          <w:sz w:val="20"/>
          <w:szCs w:val="20"/>
          <w:lang w:val="en-IE"/>
        </w:rPr>
        <w:t xml:space="preserve">, will only be considered provided there is support and written permission from parents. </w:t>
      </w:r>
      <w:r w:rsidRPr="00A36165">
        <w:rPr>
          <w:rFonts w:ascii="Verdana" w:eastAsia="Calibri" w:hAnsi="Verdana"/>
          <w:color w:val="000000"/>
          <w:sz w:val="20"/>
          <w:szCs w:val="20"/>
          <w:lang w:val="en-IE"/>
        </w:rPr>
        <w:t xml:space="preserve">  </w:t>
      </w:r>
    </w:p>
    <w:p w14:paraId="6D4A851D" w14:textId="77777777" w:rsidR="00D502BB" w:rsidRPr="00A36165" w:rsidRDefault="00D502BB" w:rsidP="00D502BB">
      <w:pPr>
        <w:pStyle w:val="Default"/>
        <w:ind w:right="-680"/>
        <w:jc w:val="both"/>
        <w:rPr>
          <w:rFonts w:ascii="Verdana" w:hAnsi="Verdana"/>
          <w:sz w:val="20"/>
          <w:szCs w:val="20"/>
        </w:rPr>
      </w:pPr>
    </w:p>
    <w:p w14:paraId="5EE19E59"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b/>
          <w:sz w:val="20"/>
          <w:szCs w:val="20"/>
        </w:rPr>
        <w:t>Validity of Standardised tests</w:t>
      </w:r>
    </w:p>
    <w:p w14:paraId="10849D11" w14:textId="77777777" w:rsidR="00D502BB" w:rsidRDefault="00D502BB" w:rsidP="00D502BB">
      <w:pPr>
        <w:jc w:val="both"/>
        <w:rPr>
          <w:rFonts w:ascii="Verdana" w:hAnsi="Verdana"/>
          <w:sz w:val="20"/>
          <w:szCs w:val="20"/>
        </w:rPr>
      </w:pPr>
      <w:r w:rsidRPr="00AF1417">
        <w:rPr>
          <w:rFonts w:ascii="Verdana" w:hAnsi="Verdana"/>
          <w:sz w:val="20"/>
          <w:szCs w:val="20"/>
        </w:rPr>
        <w:t xml:space="preserve">Class and Support teachers administer standardised tests to their own class, monitoring and </w:t>
      </w:r>
      <w:r>
        <w:rPr>
          <w:rFonts w:ascii="Verdana" w:hAnsi="Verdana"/>
          <w:sz w:val="20"/>
          <w:szCs w:val="20"/>
        </w:rPr>
        <w:t>observing</w:t>
      </w:r>
      <w:r w:rsidRPr="00AF1417">
        <w:rPr>
          <w:rFonts w:ascii="Verdana" w:hAnsi="Verdana"/>
          <w:sz w:val="20"/>
          <w:szCs w:val="20"/>
        </w:rPr>
        <w:t xml:space="preserve"> pupils completing same*. To further ensure validity of scores, these tests are:</w:t>
      </w:r>
    </w:p>
    <w:p w14:paraId="4A8A5BC2" w14:textId="77777777" w:rsidR="00D502BB" w:rsidRPr="00C2519D" w:rsidRDefault="00D502BB" w:rsidP="00D502BB">
      <w:pPr>
        <w:pStyle w:val="ListParagraph"/>
        <w:numPr>
          <w:ilvl w:val="0"/>
          <w:numId w:val="12"/>
        </w:numPr>
        <w:jc w:val="both"/>
        <w:rPr>
          <w:rFonts w:ascii="Verdana" w:hAnsi="Verdana"/>
          <w:sz w:val="18"/>
          <w:szCs w:val="18"/>
        </w:rPr>
      </w:pPr>
      <w:r w:rsidRPr="00C2519D">
        <w:rPr>
          <w:rFonts w:ascii="Verdana" w:hAnsi="Verdana"/>
          <w:sz w:val="18"/>
          <w:szCs w:val="18"/>
        </w:rPr>
        <w:t>Administered strictly in accordance with the directions contained in the Test Administration Manual for the test concerned.</w:t>
      </w:r>
    </w:p>
    <w:p w14:paraId="38EEFF5D" w14:textId="77777777" w:rsidR="00D502BB" w:rsidRPr="00C2519D" w:rsidRDefault="00D502BB" w:rsidP="00D502BB">
      <w:pPr>
        <w:pStyle w:val="ListParagraph"/>
        <w:numPr>
          <w:ilvl w:val="0"/>
          <w:numId w:val="12"/>
        </w:numPr>
        <w:jc w:val="both"/>
        <w:rPr>
          <w:rFonts w:ascii="Verdana" w:hAnsi="Verdana"/>
          <w:sz w:val="18"/>
          <w:szCs w:val="18"/>
        </w:rPr>
      </w:pPr>
      <w:r w:rsidRPr="00C2519D">
        <w:rPr>
          <w:rFonts w:ascii="Verdana" w:hAnsi="Verdana"/>
          <w:sz w:val="18"/>
          <w:szCs w:val="18"/>
        </w:rPr>
        <w:t>Scoring is carried out by both support and class teachers who correct tests in a collaborative manner and is overseen by the Deputy Principal as part of their duties.</w:t>
      </w:r>
    </w:p>
    <w:p w14:paraId="43C75D1D" w14:textId="46C89DCB" w:rsidR="00D502BB" w:rsidRPr="00C2519D" w:rsidRDefault="00D502BB" w:rsidP="00D502BB">
      <w:pPr>
        <w:pStyle w:val="ListParagraph"/>
        <w:numPr>
          <w:ilvl w:val="0"/>
          <w:numId w:val="12"/>
        </w:numPr>
        <w:jc w:val="both"/>
        <w:rPr>
          <w:rFonts w:ascii="Verdana" w:hAnsi="Verdana"/>
          <w:sz w:val="18"/>
          <w:szCs w:val="18"/>
        </w:rPr>
      </w:pPr>
      <w:r w:rsidRPr="00C2519D">
        <w:rPr>
          <w:rFonts w:ascii="Verdana" w:hAnsi="Verdana"/>
          <w:sz w:val="18"/>
          <w:szCs w:val="18"/>
        </w:rPr>
        <w:t>As professionals, teachers shall never “teach to the test.”</w:t>
      </w:r>
    </w:p>
    <w:p w14:paraId="195A6045" w14:textId="79F48245" w:rsidR="00C2519D" w:rsidRPr="00C2519D" w:rsidRDefault="00C2519D" w:rsidP="00D502BB">
      <w:pPr>
        <w:pStyle w:val="ListParagraph"/>
        <w:numPr>
          <w:ilvl w:val="0"/>
          <w:numId w:val="12"/>
        </w:numPr>
        <w:jc w:val="both"/>
        <w:rPr>
          <w:rFonts w:ascii="Verdana" w:hAnsi="Verdana"/>
          <w:sz w:val="18"/>
          <w:szCs w:val="18"/>
        </w:rPr>
      </w:pPr>
      <w:r w:rsidRPr="00C2519D">
        <w:rPr>
          <w:rFonts w:ascii="Verdana" w:hAnsi="Verdana"/>
          <w:sz w:val="18"/>
          <w:szCs w:val="18"/>
        </w:rPr>
        <w:t xml:space="preserve">To preserve the integrity of the standardised testing process and to ensure the validity of test scores into the future, requests by parents/guardians to view/be given copies of their child’s/children’s completed tests will be declined. Teachers will however be available by appointment to discuss with parents/guardians any concerns they may have with regard to their child’s/children’s test results. </w:t>
      </w:r>
    </w:p>
    <w:p w14:paraId="524C0291" w14:textId="77777777" w:rsidR="00D502BB" w:rsidRPr="00AF1417" w:rsidRDefault="00D502BB" w:rsidP="00D502BB">
      <w:pPr>
        <w:jc w:val="both"/>
        <w:rPr>
          <w:rFonts w:ascii="Verdana" w:hAnsi="Verdana"/>
          <w:sz w:val="20"/>
          <w:szCs w:val="20"/>
        </w:rPr>
      </w:pPr>
    </w:p>
    <w:p w14:paraId="490B5722" w14:textId="77777777" w:rsidR="00D502BB" w:rsidRPr="007102C0" w:rsidRDefault="00D502BB" w:rsidP="00D502BB">
      <w:pPr>
        <w:jc w:val="both"/>
        <w:rPr>
          <w:rFonts w:ascii="Verdana" w:hAnsi="Verdana"/>
          <w:sz w:val="20"/>
          <w:szCs w:val="20"/>
          <w:u w:val="single"/>
        </w:rPr>
      </w:pPr>
      <w:r w:rsidRPr="007102C0">
        <w:rPr>
          <w:rFonts w:ascii="Verdana" w:hAnsi="Verdana"/>
          <w:sz w:val="20"/>
          <w:szCs w:val="20"/>
          <w:u w:val="single"/>
        </w:rPr>
        <w:t xml:space="preserve">Under no circumstances may test manuals or booklets be removed from the school, shared with those other than the school’s teaching staff or copied in hard copy format or electronically. </w:t>
      </w:r>
    </w:p>
    <w:p w14:paraId="531A80C0" w14:textId="77777777" w:rsidR="00D502BB" w:rsidRPr="00AF1417" w:rsidRDefault="00D502BB" w:rsidP="00D502BB">
      <w:pPr>
        <w:jc w:val="both"/>
        <w:rPr>
          <w:rFonts w:ascii="Verdana" w:hAnsi="Verdana"/>
          <w:sz w:val="20"/>
          <w:szCs w:val="20"/>
        </w:rPr>
      </w:pPr>
      <w:r w:rsidRPr="00AF1417">
        <w:rPr>
          <w:rFonts w:ascii="Verdana" w:hAnsi="Verdana"/>
          <w:sz w:val="20"/>
          <w:szCs w:val="20"/>
        </w:rPr>
        <w:t xml:space="preserve"> </w:t>
      </w:r>
    </w:p>
    <w:p w14:paraId="3ACA37F1" w14:textId="77777777" w:rsidR="00D502BB" w:rsidRPr="00AF1417" w:rsidRDefault="00D502BB" w:rsidP="00D502BB">
      <w:pPr>
        <w:jc w:val="both"/>
        <w:rPr>
          <w:rFonts w:ascii="Verdana" w:hAnsi="Verdana"/>
          <w:i/>
          <w:sz w:val="20"/>
          <w:szCs w:val="20"/>
        </w:rPr>
      </w:pPr>
      <w:r w:rsidRPr="00AF1417">
        <w:rPr>
          <w:rFonts w:ascii="Verdana" w:hAnsi="Verdana"/>
          <w:i/>
          <w:sz w:val="20"/>
          <w:szCs w:val="20"/>
        </w:rPr>
        <w:t xml:space="preserve">*This is also a very valuable tool in assessment through teacher observation. </w:t>
      </w:r>
    </w:p>
    <w:p w14:paraId="7AD0EB7E" w14:textId="77777777" w:rsidR="00D502BB" w:rsidRPr="00A36165" w:rsidRDefault="00D502BB" w:rsidP="00D502BB">
      <w:pPr>
        <w:pStyle w:val="Default"/>
        <w:ind w:left="360" w:right="-680" w:hanging="360"/>
        <w:jc w:val="both"/>
        <w:rPr>
          <w:rFonts w:ascii="Verdana" w:hAnsi="Verdana"/>
          <w:sz w:val="20"/>
          <w:szCs w:val="20"/>
        </w:rPr>
      </w:pPr>
    </w:p>
    <w:p w14:paraId="3BE743E6" w14:textId="77777777" w:rsidR="00D502BB" w:rsidRPr="00A36165" w:rsidRDefault="00D502BB" w:rsidP="00D502BB">
      <w:pPr>
        <w:jc w:val="both"/>
        <w:rPr>
          <w:rFonts w:ascii="Verdana" w:eastAsia="Calibri" w:hAnsi="Verdana"/>
          <w:color w:val="000000"/>
          <w:sz w:val="20"/>
          <w:szCs w:val="20"/>
          <w:lang w:val="en-IE"/>
        </w:rPr>
      </w:pPr>
      <w:r w:rsidRPr="00A36165">
        <w:rPr>
          <w:rFonts w:ascii="Verdana" w:eastAsia="Calibri" w:hAnsi="Verdana"/>
          <w:b/>
          <w:color w:val="000000"/>
          <w:sz w:val="20"/>
          <w:szCs w:val="20"/>
          <w:lang w:val="en-IE"/>
        </w:rPr>
        <w:t>Diagnostic Tests</w:t>
      </w:r>
    </w:p>
    <w:p w14:paraId="3224A399" w14:textId="77777777" w:rsidR="00D502BB" w:rsidRPr="00A36165" w:rsidRDefault="00D502BB" w:rsidP="00D502BB">
      <w:pPr>
        <w:jc w:val="both"/>
        <w:rPr>
          <w:rFonts w:ascii="Verdana" w:eastAsia="Calibri" w:hAnsi="Verdana"/>
          <w:color w:val="000000"/>
          <w:sz w:val="20"/>
          <w:szCs w:val="20"/>
          <w:lang w:val="en-IE"/>
        </w:rPr>
      </w:pPr>
      <w:r w:rsidRPr="00A36165">
        <w:rPr>
          <w:rFonts w:ascii="Verdana" w:eastAsia="Calibri" w:hAnsi="Verdana"/>
          <w:color w:val="000000"/>
          <w:sz w:val="20"/>
          <w:szCs w:val="20"/>
          <w:lang w:val="en-IE"/>
        </w:rPr>
        <w:t>This form of testing is needed to evaluate pupil attainment particularly when a pupil does not present as having made adequate progress after receiving direct intervention from the class teacher over a period of time</w:t>
      </w:r>
      <w:r>
        <w:rPr>
          <w:rFonts w:ascii="Verdana" w:eastAsia="Calibri" w:hAnsi="Verdana"/>
          <w:color w:val="000000"/>
          <w:sz w:val="20"/>
          <w:szCs w:val="20"/>
          <w:lang w:val="en-IE"/>
        </w:rPr>
        <w:t xml:space="preserve">. </w:t>
      </w:r>
      <w:r w:rsidRPr="00A36165">
        <w:rPr>
          <w:rFonts w:ascii="Verdana" w:eastAsia="Calibri" w:hAnsi="Verdana"/>
          <w:color w:val="000000"/>
          <w:sz w:val="20"/>
          <w:szCs w:val="20"/>
          <w:lang w:val="en-IE"/>
        </w:rPr>
        <w:t xml:space="preserve">The Class and Support teachers consult with the child’s parent(s)/guardian(s) and permission is sought for diagnostic testing when necessary. (Please see </w:t>
      </w:r>
      <w:proofErr w:type="spellStart"/>
      <w:r>
        <w:rPr>
          <w:rFonts w:ascii="Verdana" w:eastAsia="Calibri" w:hAnsi="Verdana"/>
          <w:color w:val="000000"/>
          <w:sz w:val="20"/>
          <w:szCs w:val="20"/>
          <w:lang w:val="en-IE"/>
        </w:rPr>
        <w:t>Scoil</w:t>
      </w:r>
      <w:proofErr w:type="spellEnd"/>
      <w:r>
        <w:rPr>
          <w:rFonts w:ascii="Verdana" w:eastAsia="Calibri" w:hAnsi="Verdana"/>
          <w:color w:val="000000"/>
          <w:sz w:val="20"/>
          <w:szCs w:val="20"/>
          <w:lang w:val="en-IE"/>
        </w:rPr>
        <w:t xml:space="preserve"> </w:t>
      </w:r>
      <w:proofErr w:type="spellStart"/>
      <w:r>
        <w:rPr>
          <w:rFonts w:ascii="Verdana" w:eastAsia="Calibri" w:hAnsi="Verdana"/>
          <w:color w:val="000000"/>
          <w:sz w:val="20"/>
          <w:szCs w:val="20"/>
          <w:lang w:val="en-IE"/>
        </w:rPr>
        <w:t>Bhríde’s</w:t>
      </w:r>
      <w:proofErr w:type="spellEnd"/>
      <w:r>
        <w:rPr>
          <w:rFonts w:ascii="Verdana" w:eastAsia="Calibri" w:hAnsi="Verdana"/>
          <w:color w:val="000000"/>
          <w:sz w:val="20"/>
          <w:szCs w:val="20"/>
          <w:lang w:val="en-IE"/>
        </w:rPr>
        <w:t xml:space="preserve"> SEN </w:t>
      </w:r>
      <w:r w:rsidRPr="00A36165">
        <w:rPr>
          <w:rFonts w:ascii="Verdana" w:eastAsia="Calibri" w:hAnsi="Verdana"/>
          <w:color w:val="000000"/>
          <w:sz w:val="20"/>
          <w:szCs w:val="20"/>
          <w:lang w:val="en-IE"/>
        </w:rPr>
        <w:t xml:space="preserve">Policy). The school, with parental support and permission, may engage outside fellow professionals to assist in pupil assessment. </w:t>
      </w:r>
    </w:p>
    <w:p w14:paraId="42A504A4" w14:textId="77777777" w:rsidR="00D502BB" w:rsidRPr="00A36165" w:rsidRDefault="00D502BB" w:rsidP="00D502BB">
      <w:pPr>
        <w:pStyle w:val="Default"/>
        <w:ind w:right="-680"/>
        <w:jc w:val="both"/>
        <w:rPr>
          <w:rFonts w:ascii="Verdana" w:hAnsi="Verdana"/>
          <w:sz w:val="20"/>
          <w:szCs w:val="20"/>
        </w:rPr>
      </w:pPr>
    </w:p>
    <w:p w14:paraId="4FAFDC2C" w14:textId="77777777" w:rsidR="00D502BB" w:rsidRPr="00A36165" w:rsidRDefault="00D502BB" w:rsidP="00D502BB">
      <w:pPr>
        <w:jc w:val="both"/>
        <w:rPr>
          <w:rFonts w:ascii="Verdana" w:eastAsia="Calibri" w:hAnsi="Verdana"/>
          <w:color w:val="000000"/>
          <w:sz w:val="20"/>
          <w:szCs w:val="20"/>
          <w:lang w:val="en-IE"/>
        </w:rPr>
      </w:pPr>
      <w:r w:rsidRPr="00A36165">
        <w:rPr>
          <w:rFonts w:ascii="Verdana" w:eastAsia="Calibri" w:hAnsi="Verdana"/>
          <w:b/>
          <w:color w:val="000000"/>
          <w:sz w:val="20"/>
          <w:szCs w:val="20"/>
          <w:lang w:val="en-IE"/>
        </w:rPr>
        <w:t>Success Criteria</w:t>
      </w:r>
    </w:p>
    <w:p w14:paraId="289E6099" w14:textId="77777777" w:rsidR="00D502BB" w:rsidRDefault="00D502BB" w:rsidP="00D502BB">
      <w:pPr>
        <w:jc w:val="both"/>
        <w:rPr>
          <w:rFonts w:ascii="Verdana" w:eastAsia="Calibri" w:hAnsi="Verdana"/>
          <w:sz w:val="20"/>
          <w:szCs w:val="20"/>
        </w:rPr>
      </w:pPr>
      <w:r w:rsidRPr="00AF1417">
        <w:rPr>
          <w:rFonts w:ascii="Verdana" w:eastAsia="Calibri" w:hAnsi="Verdana"/>
          <w:sz w:val="20"/>
          <w:szCs w:val="20"/>
        </w:rPr>
        <w:t>Some practical indicators of the success of the policy include:</w:t>
      </w:r>
    </w:p>
    <w:p w14:paraId="5EEC948A" w14:textId="77777777" w:rsidR="00D502BB" w:rsidRDefault="00D502BB" w:rsidP="00D502BB">
      <w:pPr>
        <w:pStyle w:val="ListParagraph"/>
        <w:numPr>
          <w:ilvl w:val="0"/>
          <w:numId w:val="10"/>
        </w:numPr>
        <w:jc w:val="both"/>
        <w:rPr>
          <w:rFonts w:ascii="Verdana" w:eastAsia="Calibri" w:hAnsi="Verdana"/>
          <w:sz w:val="20"/>
          <w:szCs w:val="20"/>
        </w:rPr>
      </w:pPr>
      <w:r w:rsidRPr="00AF1417">
        <w:rPr>
          <w:rFonts w:ascii="Verdana" w:eastAsia="Calibri" w:hAnsi="Verdana"/>
          <w:sz w:val="20"/>
          <w:szCs w:val="20"/>
        </w:rPr>
        <w:t>Assessment Procedures running smoothly and efficiently because there is clarity about what is expected and who is responsible for different aspects of assessment.</w:t>
      </w:r>
    </w:p>
    <w:p w14:paraId="350B4C7F" w14:textId="77777777" w:rsidR="00D502BB" w:rsidRDefault="00D502BB" w:rsidP="00D502BB">
      <w:pPr>
        <w:pStyle w:val="ListParagraph"/>
        <w:numPr>
          <w:ilvl w:val="0"/>
          <w:numId w:val="10"/>
        </w:numPr>
        <w:jc w:val="both"/>
        <w:rPr>
          <w:rFonts w:ascii="Verdana" w:eastAsia="Calibri" w:hAnsi="Verdana"/>
          <w:sz w:val="20"/>
          <w:szCs w:val="20"/>
        </w:rPr>
      </w:pPr>
      <w:r w:rsidRPr="00AF1417">
        <w:rPr>
          <w:rFonts w:ascii="Verdana" w:eastAsia="Calibri" w:hAnsi="Verdana"/>
          <w:sz w:val="20"/>
          <w:szCs w:val="20"/>
        </w:rPr>
        <w:t>Effective transfer of information from Class/Support teacher to Class/Support teacher happens efficiently at the beginning/end of each school year.</w:t>
      </w:r>
    </w:p>
    <w:p w14:paraId="0D82803A" w14:textId="77777777" w:rsidR="00D502BB" w:rsidRPr="00AF1417" w:rsidRDefault="00D502BB" w:rsidP="00D502BB">
      <w:pPr>
        <w:pStyle w:val="ListParagraph"/>
        <w:numPr>
          <w:ilvl w:val="0"/>
          <w:numId w:val="10"/>
        </w:numPr>
        <w:jc w:val="both"/>
        <w:rPr>
          <w:rFonts w:ascii="Verdana" w:eastAsia="Calibri" w:hAnsi="Verdana"/>
          <w:sz w:val="20"/>
          <w:szCs w:val="20"/>
        </w:rPr>
      </w:pPr>
      <w:r w:rsidRPr="00AF1417">
        <w:rPr>
          <w:rFonts w:ascii="Verdana" w:eastAsia="Calibri" w:hAnsi="Verdana"/>
          <w:sz w:val="20"/>
          <w:szCs w:val="20"/>
        </w:rPr>
        <w:t xml:space="preserve">Informative and clear information being communicated to parents on their child’s learning. </w:t>
      </w:r>
    </w:p>
    <w:p w14:paraId="627DED9C" w14:textId="77777777" w:rsidR="00D502BB" w:rsidRPr="00A36165" w:rsidRDefault="00D502BB" w:rsidP="00D502BB">
      <w:pPr>
        <w:pStyle w:val="Default"/>
        <w:ind w:left="360" w:right="-680" w:hanging="360"/>
        <w:jc w:val="both"/>
        <w:rPr>
          <w:rFonts w:ascii="Verdana" w:hAnsi="Verdana"/>
          <w:sz w:val="20"/>
          <w:szCs w:val="20"/>
        </w:rPr>
      </w:pPr>
    </w:p>
    <w:p w14:paraId="141170E3" w14:textId="77777777" w:rsidR="00D502BB" w:rsidRPr="00A36165" w:rsidRDefault="00D502BB" w:rsidP="00D502BB">
      <w:pPr>
        <w:pStyle w:val="Default"/>
        <w:ind w:left="360" w:right="-680" w:hanging="360"/>
        <w:jc w:val="both"/>
        <w:rPr>
          <w:rFonts w:ascii="Verdana" w:hAnsi="Verdana"/>
          <w:sz w:val="20"/>
          <w:szCs w:val="20"/>
        </w:rPr>
      </w:pPr>
      <w:r w:rsidRPr="00A36165">
        <w:rPr>
          <w:rFonts w:ascii="Verdana" w:hAnsi="Verdana"/>
          <w:b/>
          <w:sz w:val="20"/>
          <w:szCs w:val="20"/>
        </w:rPr>
        <w:t>Roles and Responsibility</w:t>
      </w:r>
    </w:p>
    <w:p w14:paraId="7C246790" w14:textId="77777777" w:rsidR="00D502BB" w:rsidRDefault="00D502BB" w:rsidP="00D502BB">
      <w:pPr>
        <w:pStyle w:val="ListParagraph"/>
        <w:numPr>
          <w:ilvl w:val="0"/>
          <w:numId w:val="11"/>
        </w:numPr>
        <w:jc w:val="both"/>
        <w:rPr>
          <w:rFonts w:ascii="Verdana" w:hAnsi="Verdana"/>
          <w:sz w:val="20"/>
          <w:szCs w:val="20"/>
        </w:rPr>
      </w:pPr>
      <w:r w:rsidRPr="00AF1417">
        <w:rPr>
          <w:rFonts w:ascii="Verdana" w:hAnsi="Verdana"/>
          <w:sz w:val="20"/>
          <w:szCs w:val="20"/>
        </w:rPr>
        <w:t xml:space="preserve">The Principal, Class and Support teachers and </w:t>
      </w:r>
      <w:proofErr w:type="gramStart"/>
      <w:r w:rsidRPr="00AF1417">
        <w:rPr>
          <w:rFonts w:ascii="Verdana" w:hAnsi="Verdana"/>
          <w:sz w:val="20"/>
          <w:szCs w:val="20"/>
        </w:rPr>
        <w:t>In</w:t>
      </w:r>
      <w:proofErr w:type="gramEnd"/>
      <w:r w:rsidRPr="00AF1417">
        <w:rPr>
          <w:rFonts w:ascii="Verdana" w:hAnsi="Verdana"/>
          <w:sz w:val="20"/>
          <w:szCs w:val="20"/>
        </w:rPr>
        <w:t>–School Management (I.S.M.)</w:t>
      </w:r>
      <w:r>
        <w:rPr>
          <w:rFonts w:ascii="Verdana" w:hAnsi="Verdana"/>
          <w:sz w:val="20"/>
          <w:szCs w:val="20"/>
        </w:rPr>
        <w:t xml:space="preserve"> are </w:t>
      </w:r>
      <w:r w:rsidRPr="00AF1417">
        <w:rPr>
          <w:rFonts w:ascii="Verdana" w:hAnsi="Verdana"/>
          <w:sz w:val="20"/>
          <w:szCs w:val="20"/>
        </w:rPr>
        <w:t>responsible for implementing the policy.</w:t>
      </w:r>
    </w:p>
    <w:p w14:paraId="1BA5FADF" w14:textId="77777777" w:rsidR="00D502BB" w:rsidRDefault="00D502BB" w:rsidP="00D502BB">
      <w:pPr>
        <w:pStyle w:val="ListParagraph"/>
        <w:numPr>
          <w:ilvl w:val="0"/>
          <w:numId w:val="11"/>
        </w:numPr>
        <w:jc w:val="both"/>
        <w:rPr>
          <w:rFonts w:ascii="Verdana" w:hAnsi="Verdana"/>
          <w:sz w:val="20"/>
          <w:szCs w:val="20"/>
        </w:rPr>
      </w:pPr>
      <w:r w:rsidRPr="00AF1417">
        <w:rPr>
          <w:rFonts w:ascii="Verdana" w:hAnsi="Verdana"/>
          <w:sz w:val="20"/>
          <w:szCs w:val="20"/>
        </w:rPr>
        <w:t xml:space="preserve">The </w:t>
      </w:r>
      <w:r>
        <w:rPr>
          <w:rFonts w:ascii="Verdana" w:hAnsi="Verdana"/>
          <w:sz w:val="20"/>
          <w:szCs w:val="20"/>
        </w:rPr>
        <w:t>Deputy Principal p</w:t>
      </w:r>
      <w:r w:rsidRPr="00AF1417">
        <w:rPr>
          <w:rFonts w:ascii="Verdana" w:hAnsi="Verdana"/>
          <w:sz w:val="20"/>
          <w:szCs w:val="20"/>
        </w:rPr>
        <w:t>urchases and distributes tests</w:t>
      </w:r>
    </w:p>
    <w:p w14:paraId="499604B8" w14:textId="77777777" w:rsidR="00D502BB" w:rsidRDefault="00D502BB" w:rsidP="00D502BB">
      <w:pPr>
        <w:pStyle w:val="ListParagraph"/>
        <w:numPr>
          <w:ilvl w:val="0"/>
          <w:numId w:val="11"/>
        </w:numPr>
        <w:jc w:val="both"/>
        <w:rPr>
          <w:rFonts w:ascii="Verdana" w:hAnsi="Verdana"/>
          <w:sz w:val="20"/>
          <w:szCs w:val="20"/>
        </w:rPr>
      </w:pPr>
      <w:r w:rsidRPr="00AF1417">
        <w:rPr>
          <w:rFonts w:ascii="Verdana" w:hAnsi="Verdana"/>
          <w:sz w:val="20"/>
          <w:szCs w:val="20"/>
        </w:rPr>
        <w:t>The Principal</w:t>
      </w:r>
      <w:r>
        <w:rPr>
          <w:rFonts w:ascii="Verdana" w:hAnsi="Verdana"/>
          <w:sz w:val="20"/>
          <w:szCs w:val="20"/>
        </w:rPr>
        <w:t xml:space="preserve"> is </w:t>
      </w:r>
      <w:r w:rsidRPr="00AF1417">
        <w:rPr>
          <w:rFonts w:ascii="Verdana" w:hAnsi="Verdana"/>
          <w:sz w:val="20"/>
          <w:szCs w:val="20"/>
        </w:rPr>
        <w:t xml:space="preserve">responsible for forwarding of school attainment statistics to the D.E.S. </w:t>
      </w:r>
    </w:p>
    <w:p w14:paraId="1B3FDA2B" w14:textId="77777777" w:rsidR="00D502BB" w:rsidRDefault="00D502BB" w:rsidP="00D502BB">
      <w:pPr>
        <w:pStyle w:val="ListParagraph"/>
        <w:numPr>
          <w:ilvl w:val="0"/>
          <w:numId w:val="11"/>
        </w:numPr>
        <w:jc w:val="both"/>
        <w:rPr>
          <w:rFonts w:ascii="Verdana" w:hAnsi="Verdana"/>
          <w:sz w:val="20"/>
          <w:szCs w:val="20"/>
        </w:rPr>
      </w:pPr>
      <w:r w:rsidRPr="00AF1417">
        <w:rPr>
          <w:rFonts w:ascii="Verdana" w:hAnsi="Verdana"/>
          <w:sz w:val="20"/>
          <w:szCs w:val="20"/>
        </w:rPr>
        <w:t>The Class and Support teachers</w:t>
      </w:r>
      <w:r>
        <w:rPr>
          <w:rFonts w:ascii="Verdana" w:hAnsi="Verdana"/>
          <w:sz w:val="20"/>
          <w:szCs w:val="20"/>
        </w:rPr>
        <w:t xml:space="preserve"> </w:t>
      </w:r>
      <w:r w:rsidRPr="00AF1417">
        <w:rPr>
          <w:rFonts w:ascii="Verdana" w:hAnsi="Verdana"/>
          <w:sz w:val="20"/>
          <w:szCs w:val="20"/>
        </w:rPr>
        <w:t>administer evaluate/interpret and supervise tests.</w:t>
      </w:r>
    </w:p>
    <w:p w14:paraId="7BA1567E" w14:textId="77777777" w:rsidR="00D502BB" w:rsidRDefault="00D502BB" w:rsidP="00D502BB">
      <w:pPr>
        <w:pStyle w:val="ListParagraph"/>
        <w:numPr>
          <w:ilvl w:val="0"/>
          <w:numId w:val="11"/>
        </w:numPr>
        <w:jc w:val="both"/>
        <w:rPr>
          <w:rFonts w:ascii="Verdana" w:hAnsi="Verdana"/>
          <w:sz w:val="20"/>
          <w:szCs w:val="20"/>
        </w:rPr>
      </w:pPr>
      <w:r>
        <w:rPr>
          <w:rFonts w:ascii="Verdana" w:hAnsi="Verdana"/>
          <w:sz w:val="20"/>
          <w:szCs w:val="20"/>
        </w:rPr>
        <w:t xml:space="preserve">All staff </w:t>
      </w:r>
      <w:r w:rsidRPr="00AF1417">
        <w:rPr>
          <w:rFonts w:ascii="Verdana" w:hAnsi="Verdana"/>
          <w:sz w:val="20"/>
          <w:szCs w:val="20"/>
        </w:rPr>
        <w:t>input pupil data into Aladdin at the end of each school year.</w:t>
      </w:r>
    </w:p>
    <w:p w14:paraId="0B5AE633" w14:textId="77777777" w:rsidR="00D502BB" w:rsidRDefault="00D502BB" w:rsidP="00D502BB">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Assessment Policy</w:t>
      </w:r>
    </w:p>
    <w:p w14:paraId="393DD765" w14:textId="77777777" w:rsidR="00D502BB" w:rsidRDefault="00D502BB" w:rsidP="00D502BB">
      <w:pPr>
        <w:pStyle w:val="Default"/>
        <w:ind w:right="-680"/>
        <w:rPr>
          <w:rFonts w:ascii="Verdana" w:hAnsi="Verdana"/>
          <w:sz w:val="20"/>
          <w:szCs w:val="20"/>
        </w:rPr>
      </w:pPr>
    </w:p>
    <w:p w14:paraId="147CFF42" w14:textId="77777777" w:rsidR="00D502BB" w:rsidRDefault="00D502BB" w:rsidP="00D502BB">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1A5937FB" w14:textId="77777777" w:rsidR="00D502BB" w:rsidRDefault="00D502BB" w:rsidP="00D502BB">
      <w:pPr>
        <w:pStyle w:val="Default"/>
        <w:ind w:left="360" w:right="-680" w:hanging="360"/>
        <w:rPr>
          <w:rFonts w:ascii="Verdana" w:hAnsi="Verdana"/>
          <w:sz w:val="20"/>
          <w:szCs w:val="20"/>
        </w:rPr>
      </w:pPr>
      <w:r>
        <w:rPr>
          <w:rFonts w:ascii="Verdana" w:hAnsi="Verdana"/>
          <w:sz w:val="20"/>
          <w:szCs w:val="20"/>
        </w:rPr>
        <w:t xml:space="preserve"> </w:t>
      </w:r>
    </w:p>
    <w:p w14:paraId="6BC56A14" w14:textId="77777777" w:rsidR="00D502BB" w:rsidRDefault="00D502BB" w:rsidP="00D502BB">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0F836F90" w14:textId="77777777" w:rsidR="00D502BB" w:rsidRDefault="00D502BB" w:rsidP="00D502BB">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405BA92D" w14:textId="77777777" w:rsidR="00D502BB" w:rsidRDefault="00D502BB" w:rsidP="00D502BB">
      <w:pPr>
        <w:pStyle w:val="Default"/>
        <w:ind w:left="360" w:right="-680" w:hanging="360"/>
        <w:rPr>
          <w:rFonts w:ascii="Verdana" w:hAnsi="Verdana"/>
          <w:sz w:val="20"/>
          <w:szCs w:val="20"/>
        </w:rPr>
      </w:pPr>
    </w:p>
    <w:p w14:paraId="1775F03A" w14:textId="77777777" w:rsidR="00D502BB" w:rsidRDefault="00D502BB" w:rsidP="00D502BB">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228DA27C" w14:textId="77777777" w:rsidR="00D502BB" w:rsidRDefault="00D502BB" w:rsidP="00D502BB">
      <w:pPr>
        <w:autoSpaceDE w:val="0"/>
        <w:autoSpaceDN w:val="0"/>
        <w:adjustRightInd w:val="0"/>
        <w:rPr>
          <w:rFonts w:ascii="Verdana" w:hAnsi="Verdana"/>
          <w:sz w:val="20"/>
          <w:szCs w:val="20"/>
        </w:rPr>
      </w:pPr>
    </w:p>
    <w:p w14:paraId="2E9F387A" w14:textId="77777777" w:rsidR="00D502BB" w:rsidRDefault="00D502BB" w:rsidP="00D502BB">
      <w:pPr>
        <w:autoSpaceDE w:val="0"/>
        <w:autoSpaceDN w:val="0"/>
        <w:adjustRightInd w:val="0"/>
        <w:rPr>
          <w:rFonts w:ascii="Verdana" w:hAnsi="Verdana"/>
        </w:rPr>
      </w:pPr>
    </w:p>
    <w:p w14:paraId="2D467A76" w14:textId="77777777" w:rsidR="00D502BB" w:rsidRDefault="00D502BB" w:rsidP="00D502BB">
      <w:pPr>
        <w:autoSpaceDE w:val="0"/>
        <w:autoSpaceDN w:val="0"/>
        <w:adjustRightInd w:val="0"/>
        <w:rPr>
          <w:rFonts w:ascii="Verdana" w:hAnsi="Verdana"/>
        </w:rPr>
      </w:pPr>
    </w:p>
    <w:p w14:paraId="03D4C80E" w14:textId="77777777" w:rsidR="00D502BB" w:rsidRDefault="00D502BB" w:rsidP="00D502BB">
      <w:pPr>
        <w:autoSpaceDE w:val="0"/>
        <w:autoSpaceDN w:val="0"/>
        <w:adjustRightInd w:val="0"/>
        <w:rPr>
          <w:rFonts w:ascii="Verdana" w:eastAsia="Calibri" w:hAnsi="Verdana"/>
          <w:lang w:val="en-IE"/>
        </w:rPr>
      </w:pPr>
      <w:r>
        <w:rPr>
          <w:rFonts w:ascii="Verdana" w:hAnsi="Verdana"/>
        </w:rPr>
        <w:t>Date of next review: __________________</w:t>
      </w:r>
    </w:p>
    <w:p w14:paraId="150B63A1" w14:textId="77777777" w:rsidR="00D502BB" w:rsidRPr="0036132B" w:rsidRDefault="00D502BB" w:rsidP="00D502BB">
      <w:pPr>
        <w:jc w:val="both"/>
        <w:rPr>
          <w:rFonts w:ascii="Verdana" w:hAnsi="Verdana"/>
          <w:sz w:val="20"/>
          <w:szCs w:val="20"/>
          <w:lang w:val="en-IE"/>
        </w:rPr>
      </w:pPr>
    </w:p>
    <w:p w14:paraId="70F9E736" w14:textId="77777777" w:rsidR="00D502BB" w:rsidRPr="0036132B" w:rsidRDefault="00D502BB" w:rsidP="00D502BB">
      <w:pPr>
        <w:jc w:val="both"/>
        <w:rPr>
          <w:rFonts w:ascii="Verdana" w:hAnsi="Verdana"/>
          <w:sz w:val="20"/>
          <w:szCs w:val="20"/>
          <w:lang w:val="en-IE"/>
        </w:rPr>
      </w:pPr>
      <w:r w:rsidRPr="0036132B">
        <w:rPr>
          <w:rFonts w:ascii="Verdana" w:hAnsi="Verdana"/>
          <w:sz w:val="20"/>
          <w:szCs w:val="20"/>
          <w:lang w:val="en-IE"/>
        </w:rPr>
        <w:t xml:space="preserve"> </w:t>
      </w:r>
    </w:p>
    <w:p w14:paraId="3E27E6A6" w14:textId="77777777" w:rsidR="00D502BB" w:rsidRPr="0036132B" w:rsidRDefault="00D502BB" w:rsidP="00D502BB">
      <w:pPr>
        <w:jc w:val="both"/>
        <w:rPr>
          <w:rFonts w:ascii="Verdana" w:hAnsi="Verdana"/>
          <w:sz w:val="20"/>
          <w:szCs w:val="20"/>
          <w:lang w:val="en-IE"/>
        </w:rPr>
      </w:pPr>
    </w:p>
    <w:p w14:paraId="1BC834AA" w14:textId="77777777" w:rsidR="00D502BB" w:rsidRPr="0036132B" w:rsidRDefault="00D502BB" w:rsidP="00D502BB">
      <w:pPr>
        <w:jc w:val="both"/>
        <w:rPr>
          <w:rFonts w:ascii="Verdana" w:hAnsi="Verdana"/>
          <w:b/>
          <w:sz w:val="20"/>
          <w:szCs w:val="20"/>
          <w:lang w:val="en-IE"/>
        </w:rPr>
      </w:pPr>
    </w:p>
    <w:p w14:paraId="34D5785F"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F88C" w14:textId="77777777" w:rsidR="00AC7D44" w:rsidRDefault="00AC7D44">
      <w:r>
        <w:separator/>
      </w:r>
    </w:p>
  </w:endnote>
  <w:endnote w:type="continuationSeparator" w:id="0">
    <w:p w14:paraId="0728FC10" w14:textId="77777777" w:rsidR="00AC7D44" w:rsidRDefault="00AC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AEB4" w14:textId="77777777" w:rsidR="00027540" w:rsidRPr="00041A22" w:rsidRDefault="00027540" w:rsidP="0036132B">
    <w:pPr>
      <w:pStyle w:val="Footer"/>
      <w:jc w:val="center"/>
      <w:rPr>
        <w:lang w:val="en-IE"/>
      </w:rPr>
    </w:pPr>
    <w:r w:rsidRPr="0036132B">
      <w:rPr>
        <w:lang w:val="en-IE"/>
      </w:rPr>
      <w:t xml:space="preserve">- </w:t>
    </w:r>
    <w:r w:rsidR="00314D94" w:rsidRPr="0036132B">
      <w:rPr>
        <w:lang w:val="en-IE"/>
      </w:rPr>
      <w:fldChar w:fldCharType="begin"/>
    </w:r>
    <w:r w:rsidRPr="0036132B">
      <w:rPr>
        <w:lang w:val="en-IE"/>
      </w:rPr>
      <w:instrText xml:space="preserve"> PAGE </w:instrText>
    </w:r>
    <w:r w:rsidR="00314D94" w:rsidRPr="0036132B">
      <w:rPr>
        <w:lang w:val="en-IE"/>
      </w:rPr>
      <w:fldChar w:fldCharType="separate"/>
    </w:r>
    <w:r w:rsidR="004B7D6A">
      <w:rPr>
        <w:noProof/>
        <w:lang w:val="en-IE"/>
      </w:rPr>
      <w:t>2</w:t>
    </w:r>
    <w:r w:rsidR="00314D94"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C7426" w14:textId="77777777" w:rsidR="00AC7D44" w:rsidRDefault="00AC7D44">
      <w:r>
        <w:separator/>
      </w:r>
    </w:p>
  </w:footnote>
  <w:footnote w:type="continuationSeparator" w:id="0">
    <w:p w14:paraId="464D77E4" w14:textId="77777777" w:rsidR="00AC7D44" w:rsidRDefault="00AC7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0353B"/>
    <w:multiLevelType w:val="hybridMultilevel"/>
    <w:tmpl w:val="B34CDF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A949B9"/>
    <w:multiLevelType w:val="hybridMultilevel"/>
    <w:tmpl w:val="E4F083B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5654B8"/>
    <w:multiLevelType w:val="hybridMultilevel"/>
    <w:tmpl w:val="9D4879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C2244D"/>
    <w:multiLevelType w:val="hybridMultilevel"/>
    <w:tmpl w:val="A89C0E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E3C0682"/>
    <w:multiLevelType w:val="hybridMultilevel"/>
    <w:tmpl w:val="A3D6EF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11"/>
  </w:num>
  <w:num w:numId="5">
    <w:abstractNumId w:val="0"/>
  </w:num>
  <w:num w:numId="6">
    <w:abstractNumId w:val="7"/>
  </w:num>
  <w:num w:numId="7">
    <w:abstractNumId w:val="8"/>
  </w:num>
  <w:num w:numId="8">
    <w:abstractNumId w:val="6"/>
  </w:num>
  <w:num w:numId="9">
    <w:abstractNumId w:val="2"/>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76603"/>
    <w:rsid w:val="000F2DC3"/>
    <w:rsid w:val="000F55F9"/>
    <w:rsid w:val="000F7F92"/>
    <w:rsid w:val="00111CE7"/>
    <w:rsid w:val="00113F9D"/>
    <w:rsid w:val="001C2F07"/>
    <w:rsid w:val="001D40A1"/>
    <w:rsid w:val="0029461E"/>
    <w:rsid w:val="00314D94"/>
    <w:rsid w:val="00353562"/>
    <w:rsid w:val="0036132B"/>
    <w:rsid w:val="00396F84"/>
    <w:rsid w:val="003E50FD"/>
    <w:rsid w:val="00434798"/>
    <w:rsid w:val="004B7D6A"/>
    <w:rsid w:val="00544201"/>
    <w:rsid w:val="00565C34"/>
    <w:rsid w:val="005820D8"/>
    <w:rsid w:val="0059379B"/>
    <w:rsid w:val="005B6685"/>
    <w:rsid w:val="005D315F"/>
    <w:rsid w:val="005E5068"/>
    <w:rsid w:val="00704202"/>
    <w:rsid w:val="00747596"/>
    <w:rsid w:val="007603A1"/>
    <w:rsid w:val="00780DED"/>
    <w:rsid w:val="00846007"/>
    <w:rsid w:val="00900CF2"/>
    <w:rsid w:val="00910060"/>
    <w:rsid w:val="0094681C"/>
    <w:rsid w:val="00981FE1"/>
    <w:rsid w:val="009F7707"/>
    <w:rsid w:val="00A501EA"/>
    <w:rsid w:val="00A661FF"/>
    <w:rsid w:val="00A70E96"/>
    <w:rsid w:val="00A9114D"/>
    <w:rsid w:val="00AC7D44"/>
    <w:rsid w:val="00AD78FE"/>
    <w:rsid w:val="00AF4356"/>
    <w:rsid w:val="00C1454A"/>
    <w:rsid w:val="00C2519D"/>
    <w:rsid w:val="00CD505F"/>
    <w:rsid w:val="00CE3357"/>
    <w:rsid w:val="00D17D3D"/>
    <w:rsid w:val="00D311FF"/>
    <w:rsid w:val="00D502BB"/>
    <w:rsid w:val="00D85754"/>
    <w:rsid w:val="00D9515D"/>
    <w:rsid w:val="00E32578"/>
    <w:rsid w:val="00ED01F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2C0A8841"/>
  <w15:docId w15:val="{A5407079-6E98-4CFE-A88E-F8ECF062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99"/>
    <w:qFormat/>
    <w:rsid w:val="00D502BB"/>
    <w:pPr>
      <w:ind w:left="720"/>
      <w:contextualSpacing/>
    </w:pPr>
  </w:style>
  <w:style w:type="table" w:styleId="TableGrid">
    <w:name w:val="Table Grid"/>
    <w:basedOn w:val="TableNormal"/>
    <w:rsid w:val="00D5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DD647D0F54345AF98CC1A21D2C6CD"/>
        <w:category>
          <w:name w:val="General"/>
          <w:gallery w:val="placeholder"/>
        </w:category>
        <w:types>
          <w:type w:val="bbPlcHdr"/>
        </w:types>
        <w:behaviors>
          <w:behavior w:val="content"/>
        </w:behaviors>
        <w:guid w:val="{75685509-3577-4EF8-AAFB-66A0223AC17B}"/>
      </w:docPartPr>
      <w:docPartBody>
        <w:p w:rsidR="008A6C95" w:rsidRDefault="009268BC" w:rsidP="009268BC">
          <w:pPr>
            <w:pStyle w:val="2EFDD647D0F54345AF98CC1A21D2C6CD"/>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8BC"/>
    <w:rsid w:val="00204803"/>
    <w:rsid w:val="0031583E"/>
    <w:rsid w:val="003572C5"/>
    <w:rsid w:val="0068645C"/>
    <w:rsid w:val="008A6C95"/>
    <w:rsid w:val="009268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D647D0F54345AF98CC1A21D2C6CD">
    <w:name w:val="2EFDD647D0F54345AF98CC1A21D2C6CD"/>
    <w:rsid w:val="0092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Commercialism Policy</vt:lpstr>
    </vt:vector>
  </TitlesOfParts>
  <Company>Board of Management Scoil Bhríde Nurney</Company>
  <LinksUpToDate>false</LinksUpToDate>
  <CharactersWithSpaces>15951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Policy</dc:title>
  <dc:creator>IPPN</dc:creator>
  <cp:lastModifiedBy>Sonia Shorte</cp:lastModifiedBy>
  <cp:revision>3</cp:revision>
  <cp:lastPrinted>2006-10-18T13:49:00Z</cp:lastPrinted>
  <dcterms:created xsi:type="dcterms:W3CDTF">2019-05-01T16:57:00Z</dcterms:created>
  <dcterms:modified xsi:type="dcterms:W3CDTF">2021-06-23T15:49:00Z</dcterms:modified>
</cp:coreProperties>
</file>